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17" w:rsidRDefault="00A34417" w:rsidP="00A34417">
      <w:pPr>
        <w:autoSpaceDE w:val="0"/>
        <w:autoSpaceDN w:val="0"/>
        <w:adjustRightInd w:val="0"/>
        <w:rPr>
          <w:rFonts w:eastAsiaTheme="minorHAnsi"/>
          <w:b/>
          <w:sz w:val="24"/>
          <w:szCs w:val="24"/>
          <w:u w:val="single"/>
          <w:lang w:val="en-CA"/>
        </w:rPr>
      </w:pPr>
      <w:r>
        <w:rPr>
          <w:rFonts w:eastAsiaTheme="minorHAnsi"/>
          <w:b/>
          <w:sz w:val="24"/>
          <w:szCs w:val="24"/>
          <w:u w:val="single"/>
          <w:lang w:val="en-CA"/>
        </w:rPr>
        <w:t>Welcome to our Easter Celebrations!</w:t>
      </w:r>
    </w:p>
    <w:p w:rsidR="00A34417" w:rsidRDefault="00A34417" w:rsidP="00A34417">
      <w:pPr>
        <w:autoSpaceDE w:val="0"/>
        <w:autoSpaceDN w:val="0"/>
        <w:adjustRightInd w:val="0"/>
        <w:rPr>
          <w:rFonts w:eastAsiaTheme="minorHAnsi"/>
          <w:sz w:val="24"/>
          <w:szCs w:val="24"/>
          <w:lang w:val="en-CA"/>
        </w:rPr>
      </w:pPr>
      <w:r>
        <w:rPr>
          <w:rFonts w:eastAsiaTheme="minorHAnsi"/>
          <w:sz w:val="24"/>
          <w:szCs w:val="24"/>
          <w:lang w:val="en-CA"/>
        </w:rPr>
        <w:t>We are honored to have this opportunity to extend words of welcome to each of you</w:t>
      </w:r>
    </w:p>
    <w:p w:rsidR="00A34417" w:rsidRDefault="00A34417" w:rsidP="00A34417">
      <w:pPr>
        <w:autoSpaceDE w:val="0"/>
        <w:autoSpaceDN w:val="0"/>
        <w:adjustRightInd w:val="0"/>
        <w:rPr>
          <w:rFonts w:eastAsiaTheme="minorHAnsi"/>
          <w:sz w:val="24"/>
          <w:szCs w:val="24"/>
          <w:lang w:val="en-CA"/>
        </w:rPr>
      </w:pPr>
      <w:proofErr w:type="gramStart"/>
      <w:r>
        <w:rPr>
          <w:rFonts w:eastAsiaTheme="minorHAnsi"/>
          <w:sz w:val="24"/>
          <w:szCs w:val="24"/>
          <w:lang w:val="en-CA"/>
        </w:rPr>
        <w:t>today</w:t>
      </w:r>
      <w:proofErr w:type="gramEnd"/>
      <w:r>
        <w:rPr>
          <w:rFonts w:eastAsiaTheme="minorHAnsi"/>
          <w:sz w:val="24"/>
          <w:szCs w:val="24"/>
          <w:lang w:val="en-CA"/>
        </w:rPr>
        <w:t>. Whether you have come from another province, or other parts of Alberta, or from</w:t>
      </w:r>
    </w:p>
    <w:p w:rsidR="00A34417" w:rsidRDefault="00A34417" w:rsidP="00A34417">
      <w:pPr>
        <w:autoSpaceDE w:val="0"/>
        <w:autoSpaceDN w:val="0"/>
        <w:adjustRightInd w:val="0"/>
        <w:rPr>
          <w:rFonts w:eastAsiaTheme="minorHAnsi"/>
          <w:sz w:val="24"/>
          <w:szCs w:val="24"/>
          <w:lang w:val="en-CA"/>
        </w:rPr>
      </w:pPr>
      <w:proofErr w:type="gramStart"/>
      <w:r>
        <w:rPr>
          <w:rFonts w:eastAsiaTheme="minorHAnsi"/>
          <w:sz w:val="24"/>
          <w:szCs w:val="24"/>
          <w:lang w:val="en-CA"/>
        </w:rPr>
        <w:t>another</w:t>
      </w:r>
      <w:proofErr w:type="gramEnd"/>
      <w:r>
        <w:rPr>
          <w:rFonts w:eastAsiaTheme="minorHAnsi"/>
          <w:sz w:val="24"/>
          <w:szCs w:val="24"/>
          <w:lang w:val="en-CA"/>
        </w:rPr>
        <w:t xml:space="preserve"> denomination in Edmonton - to say “you are welcome” is our way of letting you</w:t>
      </w:r>
    </w:p>
    <w:p w:rsidR="00A34417" w:rsidRDefault="00A34417" w:rsidP="00A34417">
      <w:pPr>
        <w:autoSpaceDE w:val="0"/>
        <w:autoSpaceDN w:val="0"/>
        <w:adjustRightInd w:val="0"/>
        <w:rPr>
          <w:rFonts w:eastAsiaTheme="minorHAnsi"/>
          <w:sz w:val="24"/>
          <w:szCs w:val="24"/>
          <w:lang w:val="en-CA"/>
        </w:rPr>
      </w:pPr>
      <w:proofErr w:type="gramStart"/>
      <w:r>
        <w:rPr>
          <w:rFonts w:eastAsiaTheme="minorHAnsi"/>
          <w:sz w:val="24"/>
          <w:szCs w:val="24"/>
          <w:lang w:val="en-CA"/>
        </w:rPr>
        <w:t>know</w:t>
      </w:r>
      <w:proofErr w:type="gramEnd"/>
      <w:r>
        <w:rPr>
          <w:rFonts w:eastAsiaTheme="minorHAnsi"/>
          <w:sz w:val="24"/>
          <w:szCs w:val="24"/>
          <w:lang w:val="en-CA"/>
        </w:rPr>
        <w:t xml:space="preserve"> just how glad we are to have you with us. We want you to feel at home with us and</w:t>
      </w:r>
    </w:p>
    <w:p w:rsidR="00A34417" w:rsidRDefault="00A34417" w:rsidP="00A34417">
      <w:pPr>
        <w:autoSpaceDE w:val="0"/>
        <w:autoSpaceDN w:val="0"/>
        <w:adjustRightInd w:val="0"/>
        <w:rPr>
          <w:rFonts w:eastAsiaTheme="minorHAnsi"/>
          <w:sz w:val="24"/>
          <w:szCs w:val="24"/>
          <w:lang w:val="en-CA"/>
        </w:rPr>
      </w:pPr>
      <w:proofErr w:type="gramStart"/>
      <w:r>
        <w:rPr>
          <w:rFonts w:eastAsiaTheme="minorHAnsi"/>
          <w:sz w:val="24"/>
          <w:szCs w:val="24"/>
          <w:lang w:val="en-CA"/>
        </w:rPr>
        <w:t>to</w:t>
      </w:r>
      <w:proofErr w:type="gramEnd"/>
      <w:r>
        <w:rPr>
          <w:rFonts w:eastAsiaTheme="minorHAnsi"/>
          <w:sz w:val="24"/>
          <w:szCs w:val="24"/>
          <w:lang w:val="en-CA"/>
        </w:rPr>
        <w:t xml:space="preserve"> assure you that you are among friends. </w:t>
      </w:r>
    </w:p>
    <w:p w:rsidR="00A34417" w:rsidRDefault="00A34417" w:rsidP="00A34417">
      <w:pPr>
        <w:autoSpaceDE w:val="0"/>
        <w:autoSpaceDN w:val="0"/>
        <w:adjustRightInd w:val="0"/>
        <w:rPr>
          <w:rFonts w:eastAsiaTheme="minorHAnsi"/>
          <w:sz w:val="24"/>
          <w:szCs w:val="24"/>
          <w:lang w:val="en-CA"/>
        </w:rPr>
      </w:pPr>
    </w:p>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A34417">
        <w:rPr>
          <w:rFonts w:ascii="Book Antiqua" w:eastAsiaTheme="minorHAnsi" w:hAnsi="Book Antiqua"/>
          <w:b/>
          <w:color w:val="000000"/>
          <w:sz w:val="24"/>
          <w:szCs w:val="24"/>
          <w:u w:val="single"/>
          <w:lang w:val="en-CA"/>
        </w:rPr>
        <w:t>March 20</w:t>
      </w:r>
      <w:r w:rsidR="008D2D47" w:rsidRPr="008D2D47">
        <w:rPr>
          <w:rFonts w:ascii="Book Antiqua" w:eastAsiaTheme="minorHAnsi" w:hAnsi="Book Antiqua"/>
          <w:b/>
          <w:color w:val="000000"/>
          <w:sz w:val="24"/>
          <w:szCs w:val="24"/>
          <w:u w:val="single"/>
          <w:vertAlign w:val="superscript"/>
          <w:lang w:val="en-CA"/>
        </w:rPr>
        <w:t>th</w:t>
      </w:r>
      <w:r w:rsidR="008D2D47">
        <w:rPr>
          <w:rFonts w:ascii="Book Antiqua" w:eastAsiaTheme="minorHAnsi" w:hAnsi="Book Antiqua"/>
          <w:b/>
          <w:color w:val="000000"/>
          <w:sz w:val="24"/>
          <w:szCs w:val="24"/>
          <w:u w:val="single"/>
          <w:lang w:val="en-CA"/>
        </w:rPr>
        <w:t xml:space="preserve"> </w:t>
      </w:r>
      <w:r w:rsidR="00BC31EC">
        <w:rPr>
          <w:rFonts w:ascii="Book Antiqua" w:eastAsiaTheme="minorHAnsi" w:hAnsi="Book Antiqua"/>
          <w:b/>
          <w:color w:val="000000"/>
          <w:sz w:val="24"/>
          <w:szCs w:val="24"/>
          <w:u w:val="single"/>
          <w:lang w:val="en-CA"/>
        </w:rPr>
        <w:t xml:space="preserve"> </w:t>
      </w:r>
      <w:r w:rsidR="004B7A43">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F14645">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A34417">
              <w:rPr>
                <w:rFonts w:ascii="Book Antiqua" w:eastAsiaTheme="minorHAnsi" w:hAnsi="Book Antiqua"/>
                <w:color w:val="000000"/>
                <w:lang w:val="en-CA"/>
              </w:rPr>
              <w:t>March 20</w:t>
            </w:r>
            <w:r w:rsidR="00F14645" w:rsidRPr="00F14645">
              <w:rPr>
                <w:rFonts w:ascii="Book Antiqua" w:eastAsiaTheme="minorHAnsi" w:hAnsi="Book Antiqua"/>
                <w:color w:val="000000"/>
                <w:vertAlign w:val="superscript"/>
                <w:lang w:val="en-CA"/>
              </w:rPr>
              <w:t>th</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1B547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3,428.00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1B547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193.00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1B547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2,376.00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1B5474" w:rsidP="00F523FF">
            <w:pPr>
              <w:autoSpaceDE w:val="0"/>
              <w:autoSpaceDN w:val="0"/>
              <w:adjustRightInd w:val="0"/>
              <w:jc w:val="right"/>
              <w:rPr>
                <w:rFonts w:ascii="Book Antiqua" w:eastAsiaTheme="minorHAnsi" w:hAnsi="Book Antiqua"/>
                <w:b/>
                <w:color w:val="FF0000"/>
                <w:lang w:val="en-CA"/>
              </w:rPr>
            </w:pPr>
            <w:r w:rsidRPr="001B5474">
              <w:rPr>
                <w:rFonts w:ascii="Book Antiqua" w:eastAsiaTheme="minorHAnsi" w:hAnsi="Book Antiqua"/>
                <w:b/>
                <w:color w:val="FF0000"/>
                <w:lang w:val="en-CA"/>
              </w:rPr>
              <w:t>-495.00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472BD6"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43</w:t>
            </w:r>
            <w:r w:rsidR="004058A4">
              <w:rPr>
                <w:rFonts w:ascii="Book Antiqua" w:eastAsiaTheme="minorHAnsi" w:hAnsi="Book Antiqua"/>
                <w:b/>
                <w:lang w:val="en-CA"/>
              </w:rPr>
              <w:t>.00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1B5474" w:rsidP="00472BD6">
            <w:pPr>
              <w:autoSpaceDE w:val="0"/>
              <w:autoSpaceDN w:val="0"/>
              <w:adjustRightInd w:val="0"/>
              <w:jc w:val="right"/>
              <w:rPr>
                <w:rFonts w:ascii="Book Antiqua" w:eastAsiaTheme="minorHAnsi" w:hAnsi="Book Antiqua"/>
                <w:b/>
                <w:color w:val="FF0000"/>
                <w:lang w:val="en-CA"/>
              </w:rPr>
            </w:pPr>
            <w:r w:rsidRPr="001B5474">
              <w:rPr>
                <w:rFonts w:ascii="Book Antiqua" w:eastAsiaTheme="minorHAnsi" w:hAnsi="Book Antiqua"/>
                <w:b/>
                <w:lang w:val="en-CA"/>
              </w:rPr>
              <w:t>1,376.00</w:t>
            </w:r>
          </w:p>
        </w:tc>
      </w:tr>
    </w:tbl>
    <w:p w:rsidR="00AC4BFE" w:rsidRDefault="00AC4BFE" w:rsidP="00B42A61">
      <w:pPr>
        <w:rPr>
          <w:bCs/>
          <w:sz w:val="24"/>
          <w:szCs w:val="24"/>
        </w:rPr>
      </w:pPr>
    </w:p>
    <w:p w:rsidR="009A3A15" w:rsidRPr="009A3A15" w:rsidRDefault="009A3A15" w:rsidP="009A3A15">
      <w:pPr>
        <w:pStyle w:val="BodyText"/>
        <w:jc w:val="center"/>
        <w:rPr>
          <w:noProof/>
          <w:lang w:val="en-CA"/>
        </w:rPr>
      </w:pPr>
      <w:r w:rsidRPr="009A3A15">
        <w:rPr>
          <w:b/>
          <w:szCs w:val="24"/>
          <w:u w:val="single"/>
        </w:rPr>
        <w:t>Wood of the Cross</w:t>
      </w:r>
    </w:p>
    <w:p w:rsidR="009A3A15" w:rsidRDefault="009A3A15" w:rsidP="009A3A15">
      <w:pPr>
        <w:jc w:val="both"/>
      </w:pPr>
      <w:r w:rsidRPr="009A3A15">
        <w:rPr>
          <w:sz w:val="24"/>
          <w:szCs w:val="24"/>
        </w:rPr>
        <w:t xml:space="preserve">About 10 years ago a past parishioner of St </w:t>
      </w:r>
      <w:proofErr w:type="spellStart"/>
      <w:r w:rsidRPr="009A3A15">
        <w:rPr>
          <w:sz w:val="24"/>
          <w:szCs w:val="24"/>
        </w:rPr>
        <w:t>Vital's</w:t>
      </w:r>
      <w:proofErr w:type="spellEnd"/>
      <w:r w:rsidRPr="009A3A15">
        <w:rPr>
          <w:sz w:val="24"/>
          <w:szCs w:val="24"/>
        </w:rPr>
        <w:t xml:space="preserve">, Darrell Morris, started a fundraising venture called 'The Wood of the Cross' with the Knights of Columbus here at St </w:t>
      </w:r>
      <w:proofErr w:type="spellStart"/>
      <w:r w:rsidRPr="009A3A15">
        <w:rPr>
          <w:sz w:val="24"/>
          <w:szCs w:val="24"/>
        </w:rPr>
        <w:t>Vital's</w:t>
      </w:r>
      <w:proofErr w:type="spellEnd"/>
      <w:r w:rsidRPr="009A3A15">
        <w:rPr>
          <w:sz w:val="24"/>
          <w:szCs w:val="24"/>
        </w:rPr>
        <w:t>. The wooden pillars from the Church basement were replaced with steel beams during the basement renovations. Darrell, a local artist blacksmith, began making crucifixes with the wood from the pillars and offering them for sale to parishioners, with a portion of the proceeds going towards the basement renovation fund. This became a very popular fundraiser as the crucifixes contained a piece of St Vital history and incorporated some of Darrell's metalwork design as well.  In collaboration with the Knights of Columbus, Darrell has agreed to run this fundraiser again for a limited length of time. We will be taking orders at the weekend Masses of April 9/10 and 16/17. There will be a table at the back of the church with samples, prices and order forms. These crucifixes are very popular as baptism, first communion, confirmation, family and wedding gifts.  Thank you for your support of this fundraiser.</w:t>
      </w:r>
    </w:p>
    <w:p w:rsidR="009A3A15" w:rsidRDefault="009A3A15" w:rsidP="00AC4BFE">
      <w:pPr>
        <w:pStyle w:val="BodyText"/>
        <w:rPr>
          <w:rFonts w:ascii="Times New Roman" w:hAnsi="Times New Roman"/>
          <w:color w:val="000000"/>
        </w:rPr>
      </w:pPr>
    </w:p>
    <w:p w:rsidR="009A3A15" w:rsidRDefault="009A3A15" w:rsidP="009A3A15">
      <w:pPr>
        <w:pStyle w:val="BodyText"/>
        <w:rPr>
          <w:rFonts w:ascii="Times New Roman" w:hAnsi="Times New Roman"/>
          <w:b/>
          <w:color w:val="000000"/>
          <w:u w:val="single"/>
        </w:rPr>
      </w:pPr>
      <w:r>
        <w:rPr>
          <w:rFonts w:ascii="Times New Roman" w:hAnsi="Times New Roman"/>
          <w:b/>
          <w:color w:val="000000"/>
          <w:u w:val="single"/>
        </w:rPr>
        <w:t>BAPTISM PREPARATION</w:t>
      </w:r>
    </w:p>
    <w:p w:rsidR="009A3A15" w:rsidRPr="009A3A15" w:rsidRDefault="009A3A15" w:rsidP="009A3A15">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AC4BFE" w:rsidRPr="009A3A15" w:rsidRDefault="00AC4BFE" w:rsidP="00AC4BFE">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sidRPr="009A3A15">
        <w:rPr>
          <w:rFonts w:ascii="Times New Roman" w:hAnsi="Times New Roman"/>
          <w:b/>
          <w:color w:val="000000"/>
        </w:rPr>
        <w:t>T</w:t>
      </w:r>
      <w:r w:rsidR="009A3A15" w:rsidRPr="009A3A15">
        <w:rPr>
          <w:rFonts w:ascii="Times New Roman" w:hAnsi="Times New Roman"/>
          <w:b/>
          <w:color w:val="000000"/>
        </w:rPr>
        <w:t>hursday</w:t>
      </w:r>
      <w:r w:rsidRPr="009A3A15">
        <w:rPr>
          <w:rFonts w:ascii="Times New Roman" w:hAnsi="Times New Roman"/>
          <w:b/>
          <w:color w:val="000000"/>
        </w:rPr>
        <w:t>, May 19</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rsidR="00AC4BFE" w:rsidRPr="00F74C3D" w:rsidRDefault="00AC4BFE" w:rsidP="00B42A61">
      <w:pPr>
        <w:rPr>
          <w:b/>
          <w:bCs/>
          <w:sz w:val="24"/>
          <w:szCs w:val="24"/>
          <w:u w:val="single"/>
        </w:rPr>
      </w:pPr>
    </w:p>
    <w:p w:rsidR="00960679" w:rsidRPr="006465FA" w:rsidRDefault="00960679" w:rsidP="00960679">
      <w:pPr>
        <w:pStyle w:val="Default"/>
        <w:rPr>
          <w:rFonts w:ascii="Times New Roman" w:hAnsi="Times New Roman" w:cs="Times New Roman"/>
          <w:b/>
          <w:bCs/>
          <w:u w:val="single"/>
        </w:rPr>
      </w:pPr>
      <w:proofErr w:type="gramStart"/>
      <w:r>
        <w:rPr>
          <w:rFonts w:ascii="Times New Roman" w:hAnsi="Times New Roman" w:cs="Times New Roman"/>
          <w:b/>
          <w:bCs/>
          <w:u w:val="single"/>
        </w:rPr>
        <w:t xml:space="preserve">Our </w:t>
      </w:r>
      <w:r w:rsidR="006465FA">
        <w:rPr>
          <w:rFonts w:ascii="Times New Roman" w:hAnsi="Times New Roman" w:cs="Times New Roman"/>
          <w:b/>
          <w:bCs/>
          <w:u w:val="single"/>
        </w:rPr>
        <w:t xml:space="preserve"> </w:t>
      </w:r>
      <w:r>
        <w:rPr>
          <w:rFonts w:ascii="Times New Roman" w:hAnsi="Times New Roman" w:cs="Times New Roman"/>
          <w:b/>
          <w:bCs/>
          <w:u w:val="single"/>
        </w:rPr>
        <w:t>Lady</w:t>
      </w:r>
      <w:proofErr w:type="gramEnd"/>
      <w:r>
        <w:rPr>
          <w:rFonts w:ascii="Times New Roman" w:hAnsi="Times New Roman" w:cs="Times New Roman"/>
          <w:b/>
          <w:bCs/>
          <w:u w:val="single"/>
        </w:rPr>
        <w:t xml:space="preserve">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032CDD" w:rsidRPr="00032CDD" w:rsidRDefault="00032CDD" w:rsidP="00032CDD">
      <w:pPr>
        <w:pStyle w:val="Heading2"/>
        <w:shd w:val="clear" w:color="auto" w:fill="FFFFFF"/>
        <w:rPr>
          <w:rFonts w:ascii="Arial" w:hAnsi="Arial" w:cs="Arial"/>
          <w:color w:val="222222"/>
        </w:rPr>
      </w:pPr>
      <w:r w:rsidRPr="00032CDD">
        <w:rPr>
          <w:color w:val="222222"/>
          <w:sz w:val="24"/>
          <w:szCs w:val="24"/>
          <w:u w:val="thick"/>
        </w:rPr>
        <w:t xml:space="preserve">Add Your </w:t>
      </w:r>
      <w:proofErr w:type="spellStart"/>
      <w:r w:rsidRPr="00032CDD">
        <w:rPr>
          <w:color w:val="222222"/>
          <w:sz w:val="24"/>
          <w:szCs w:val="24"/>
          <w:u w:val="thick"/>
        </w:rPr>
        <w:t>VoiceThe</w:t>
      </w:r>
      <w:proofErr w:type="spellEnd"/>
      <w:r w:rsidRPr="00032CDD">
        <w:rPr>
          <w:b w:val="0"/>
          <w:color w:val="222222"/>
          <w:sz w:val="24"/>
          <w:szCs w:val="24"/>
        </w:rPr>
        <w:t xml:space="preserve"> </w:t>
      </w:r>
      <w:r>
        <w:rPr>
          <w:b w:val="0"/>
          <w:color w:val="222222"/>
          <w:sz w:val="24"/>
          <w:szCs w:val="24"/>
        </w:rPr>
        <w:t xml:space="preserve">  </w:t>
      </w:r>
      <w:r w:rsidRPr="00032CDD">
        <w:rPr>
          <w:b w:val="0"/>
          <w:color w:val="222222"/>
          <w:sz w:val="24"/>
          <w:szCs w:val="24"/>
        </w:rPr>
        <w:t>Alberta government is seeking input from Albertans on implementation of physician-assisted death through an online survey (at</w:t>
      </w:r>
      <w:r w:rsidRPr="00032CDD">
        <w:rPr>
          <w:rStyle w:val="apple-converted-space"/>
          <w:b w:val="0"/>
          <w:color w:val="222222"/>
          <w:sz w:val="24"/>
          <w:szCs w:val="24"/>
        </w:rPr>
        <w:t> </w:t>
      </w:r>
      <w:hyperlink r:id="rId6" w:tgtFrame="_blank" w:history="1">
        <w:r w:rsidRPr="00032CDD">
          <w:rPr>
            <w:rStyle w:val="Hyperlink"/>
            <w:b w:val="0"/>
            <w:color w:val="3E9AD7"/>
            <w:sz w:val="24"/>
            <w:szCs w:val="24"/>
          </w:rPr>
          <w:t>https://extranet.gov.ab.ca/opinio6/s?s=29359</w:t>
        </w:r>
      </w:hyperlink>
      <w:r w:rsidRPr="00032CDD">
        <w:rPr>
          <w:b w:val="0"/>
          <w:color w:val="222222"/>
          <w:sz w:val="24"/>
          <w:szCs w:val="24"/>
        </w:rPr>
        <w:t>)  We all have an important part to play in lending our voice to this process. Responding to the survey may present challenges, but there is space in two places on the survey to use your own words to share your values and to highlight the importance of creating legislation that protects both our most vulnerable people and the conscience rights of all. Please note, the survey deadline is</w:t>
      </w:r>
      <w:r w:rsidRPr="00032CDD">
        <w:rPr>
          <w:rStyle w:val="apple-converted-space"/>
          <w:b w:val="0"/>
          <w:color w:val="222222"/>
          <w:sz w:val="24"/>
          <w:szCs w:val="24"/>
        </w:rPr>
        <w:t> </w:t>
      </w:r>
      <w:r w:rsidRPr="00032CDD">
        <w:rPr>
          <w:rStyle w:val="Strong"/>
          <w:b/>
          <w:color w:val="222222"/>
          <w:sz w:val="24"/>
          <w:szCs w:val="24"/>
        </w:rPr>
        <w:t>March 31</w:t>
      </w:r>
      <w:r w:rsidRPr="00032CDD">
        <w:rPr>
          <w:rStyle w:val="Strong"/>
          <w:color w:val="222222"/>
        </w:rPr>
        <w:t>.</w:t>
      </w:r>
    </w:p>
    <w:p w:rsidR="00032CDD" w:rsidRPr="00032CDD" w:rsidRDefault="00032CDD" w:rsidP="006465FA">
      <w:pPr>
        <w:rPr>
          <w:rFonts w:ascii="Script MT Bold" w:hAnsi="Script MT Bold"/>
          <w:sz w:val="32"/>
          <w:szCs w:val="32"/>
        </w:rPr>
      </w:pPr>
      <w:r w:rsidRPr="00032CDD">
        <w:rPr>
          <w:rFonts w:ascii="Script MT Bold" w:hAnsi="Script MT Bold"/>
          <w:sz w:val="32"/>
          <w:szCs w:val="32"/>
        </w:rPr>
        <w:t>Easter Prayer</w:t>
      </w:r>
    </w:p>
    <w:p w:rsidR="00032CDD" w:rsidRPr="00032CDD" w:rsidRDefault="00032CDD" w:rsidP="006465FA">
      <w:pPr>
        <w:rPr>
          <w:color w:val="222222"/>
          <w:sz w:val="24"/>
          <w:szCs w:val="24"/>
          <w:shd w:val="clear" w:color="auto" w:fill="FFFFFF"/>
        </w:rPr>
      </w:pPr>
      <w:r w:rsidRPr="00032CDD">
        <w:rPr>
          <w:sz w:val="24"/>
          <w:szCs w:val="24"/>
        </w:rPr>
        <w:t>Lord, how amazing is your love, a love that overcomes, endures and redeems. How astounding is your life, a life that sustains, heals and creates. How awesome is your hope, a hope that promises, restores and inspires. How absorbing is your truth, a truth that releases, changes and rebuilds. How we worship you, as we remember the moment when your love conquered. When out of the cave of sorrow Jesus arose to release forgiveness to the world. And each time we encounter this resurrection day we are again lifted to an eternal place. Our sin, brokenness and darkness fall away and your light and peace flood our lives. How we thank you for this incredible celebration we call…. EASTER. AMEN</w:t>
      </w:r>
    </w:p>
    <w:p w:rsidR="009A3A15" w:rsidRDefault="009A3A15" w:rsidP="006465FA">
      <w:pPr>
        <w:rPr>
          <w:color w:val="222222"/>
          <w:sz w:val="24"/>
          <w:szCs w:val="24"/>
          <w:shd w:val="clear" w:color="auto" w:fill="FFFFFF"/>
        </w:rPr>
      </w:pPr>
    </w:p>
    <w:p w:rsidR="009A3A15" w:rsidRPr="0023595B" w:rsidRDefault="009A3A15" w:rsidP="00032CDD">
      <w:pPr>
        <w:jc w:val="center"/>
        <w:rPr>
          <w:sz w:val="24"/>
          <w:szCs w:val="24"/>
          <w:lang w:eastAsia="en-CA"/>
        </w:rPr>
      </w:pPr>
      <w:r>
        <w:rPr>
          <w:noProof/>
          <w:lang w:val="en-CA" w:eastAsia="en-CA"/>
        </w:rPr>
        <w:lastRenderedPageBreak/>
        <w:drawing>
          <wp:inline distT="0" distB="0" distL="0" distR="0" wp14:anchorId="0326FD1C" wp14:editId="78562058">
            <wp:extent cx="3381375" cy="16002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1600200"/>
                    </a:xfrm>
                    <a:prstGeom prst="rect">
                      <a:avLst/>
                    </a:prstGeom>
                    <a:noFill/>
                    <a:ln>
                      <a:noFill/>
                    </a:ln>
                  </pic:spPr>
                </pic:pic>
              </a:graphicData>
            </a:graphic>
          </wp:inline>
        </w:drawing>
      </w:r>
    </w:p>
    <w:p w:rsidR="009E7C2C" w:rsidRDefault="00441544" w:rsidP="00817E1E">
      <w:pPr>
        <w:rPr>
          <w:rFonts w:ascii="Arial" w:hAnsi="Arial" w:cs="Arial"/>
          <w:color w:val="222222"/>
        </w:rPr>
      </w:pPr>
      <w:r>
        <w:rPr>
          <w:sz w:val="24"/>
          <w:lang w:eastAsia="en-CA"/>
        </w:rPr>
        <w:t xml:space="preserve">  </w:t>
      </w:r>
    </w:p>
    <w:p w:rsidR="00AC4BFE" w:rsidRPr="009E2020" w:rsidRDefault="001B5474" w:rsidP="00DE2ACE">
      <w:pPr>
        <w:autoSpaceDE w:val="0"/>
        <w:autoSpaceDN w:val="0"/>
        <w:adjustRightInd w:val="0"/>
        <w:rPr>
          <w:rFonts w:ascii="Brush Script Std" w:hAnsi="Brush Script Std"/>
          <w:sz w:val="36"/>
          <w:szCs w:val="36"/>
        </w:rPr>
        <w:sectPr w:rsidR="00AC4BFE" w:rsidRPr="009E2020" w:rsidSect="00023A9E">
          <w:type w:val="continuous"/>
          <w:pgSz w:w="12240" w:h="15840" w:code="1"/>
          <w:pgMar w:top="720" w:right="720" w:bottom="720" w:left="720" w:header="708" w:footer="708" w:gutter="0"/>
          <w:cols w:space="708"/>
          <w:docGrid w:linePitch="360"/>
        </w:sectPr>
      </w:pPr>
      <w:bookmarkStart w:id="0" w:name="_GoBack"/>
      <w:r w:rsidRPr="009E2020">
        <w:rPr>
          <w:rFonts w:ascii="Brush Script Std" w:hAnsi="Brush Script Std"/>
          <w:sz w:val="36"/>
          <w:szCs w:val="36"/>
        </w:rPr>
        <w:t xml:space="preserve">May the peace and joy of the Risen Lord be with you and your </w:t>
      </w:r>
      <w:proofErr w:type="gramStart"/>
      <w:r w:rsidRPr="009E2020">
        <w:rPr>
          <w:rFonts w:ascii="Brush Script Std" w:hAnsi="Brush Script Std"/>
          <w:sz w:val="36"/>
          <w:szCs w:val="36"/>
        </w:rPr>
        <w:t>family.</w:t>
      </w:r>
      <w:proofErr w:type="gramEnd"/>
    </w:p>
    <w:bookmarkEnd w:id="0"/>
    <w:tbl>
      <w:tblPr>
        <w:tblW w:w="9639" w:type="dxa"/>
        <w:shd w:val="clear" w:color="auto" w:fill="FFFFFF"/>
        <w:tblCellMar>
          <w:left w:w="0" w:type="dxa"/>
          <w:right w:w="0" w:type="dxa"/>
        </w:tblCellMar>
        <w:tblLook w:val="04A0" w:firstRow="1" w:lastRow="0" w:firstColumn="1" w:lastColumn="0" w:noHBand="0" w:noVBand="1"/>
      </w:tblPr>
      <w:tblGrid>
        <w:gridCol w:w="9639"/>
      </w:tblGrid>
      <w:tr w:rsidR="009D1A28" w:rsidTr="008D2D47">
        <w:tc>
          <w:tcPr>
            <w:tcW w:w="9639" w:type="dxa"/>
            <w:shd w:val="clear" w:color="auto" w:fill="FFFFFF"/>
            <w:vAlign w:val="center"/>
          </w:tcPr>
          <w:p w:rsidR="000F33B9" w:rsidRDefault="000F33B9" w:rsidP="00DE2ACE">
            <w:pPr>
              <w:autoSpaceDE w:val="0"/>
              <w:autoSpaceDN w:val="0"/>
              <w:adjustRightInd w:val="0"/>
              <w:rPr>
                <w:sz w:val="24"/>
                <w:szCs w:val="24"/>
              </w:rPr>
            </w:pPr>
          </w:p>
          <w:p w:rsidR="005E48AC" w:rsidRDefault="005E48AC" w:rsidP="005E48AC">
            <w:pPr>
              <w:pStyle w:val="Heading1"/>
              <w:shd w:val="clear" w:color="auto" w:fill="FFFFFF"/>
              <w:rPr>
                <w:rFonts w:ascii="Arial" w:hAnsi="Arial" w:cs="Arial"/>
                <w:color w:val="222222"/>
                <w:lang w:val="en-CA"/>
              </w:rPr>
            </w:pPr>
            <w:r>
              <w:rPr>
                <w:rFonts w:ascii="Arial" w:hAnsi="Arial" w:cs="Arial"/>
                <w:color w:val="222222"/>
              </w:rPr>
              <w:t>Every Life Matters</w:t>
            </w:r>
          </w:p>
          <w:p w:rsidR="005E48AC" w:rsidRDefault="005E48AC" w:rsidP="005E48AC">
            <w:pPr>
              <w:pStyle w:val="Heading2"/>
              <w:shd w:val="clear" w:color="auto" w:fill="FFFFFF"/>
              <w:spacing w:line="312" w:lineRule="atLeast"/>
              <w:rPr>
                <w:rFonts w:ascii="Arial" w:hAnsi="Arial" w:cs="Arial"/>
                <w:color w:val="222222"/>
              </w:rPr>
            </w:pPr>
            <w:r>
              <w:rPr>
                <w:rFonts w:ascii="Arial" w:hAnsi="Arial" w:cs="Arial"/>
                <w:noProof/>
                <w:color w:val="2222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85950" cy="1885950"/>
                  <wp:effectExtent l="0" t="0" r="0" b="0"/>
                  <wp:wrapSquare wrapText="bothSides"/>
                  <wp:docPr id="2" name="Picture 2" descr="http://www.mailoutinteractive.com/Industry/Home/9131/31443/images/Images%20w%20Border/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EL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ELM Easter Series</w:t>
            </w:r>
          </w:p>
          <w:p w:rsidR="005E48AC" w:rsidRDefault="005E48AC" w:rsidP="005E48AC">
            <w:pPr>
              <w:pStyle w:val="NormalWeb"/>
              <w:shd w:val="clear" w:color="auto" w:fill="FFFFFF"/>
              <w:spacing w:after="240" w:afterAutospacing="0" w:line="312" w:lineRule="atLeast"/>
              <w:rPr>
                <w:rFonts w:ascii="Arial" w:hAnsi="Arial" w:cs="Arial"/>
                <w:color w:val="222222"/>
              </w:rPr>
            </w:pPr>
            <w:r>
              <w:rPr>
                <w:rFonts w:ascii="Arial" w:hAnsi="Arial" w:cs="Arial"/>
                <w:color w:val="222222"/>
              </w:rPr>
              <w:t>In the 2016 Easter season, from</w:t>
            </w:r>
            <w:r>
              <w:rPr>
                <w:rStyle w:val="apple-converted-space"/>
                <w:rFonts w:ascii="Arial" w:hAnsi="Arial" w:cs="Arial"/>
                <w:color w:val="222222"/>
              </w:rPr>
              <w:t> </w:t>
            </w:r>
            <w:r>
              <w:rPr>
                <w:rStyle w:val="Strong"/>
                <w:rFonts w:ascii="Arial" w:hAnsi="Arial" w:cs="Arial"/>
                <w:color w:val="222222"/>
              </w:rPr>
              <w:t>April 3 through 13</w:t>
            </w:r>
            <w:r>
              <w:rPr>
                <w:rFonts w:ascii="Arial" w:hAnsi="Arial" w:cs="Arial"/>
                <w:color w:val="222222"/>
              </w:rPr>
              <w:t>, Archbishop Smith will be hosting a special series of presentations on the subject of physician-assisted suicide and euthanasia, titled Every Life Matters. These "conversations with the Archbishop" will be held at five different parishes across the Archdiocese, each dealing with a different aspect of this important topic. They will include prayer, personal witness, teaching from the Archbishop, and time for questions and answers. For dates, times and places, visit</w:t>
            </w:r>
            <w:r>
              <w:rPr>
                <w:rStyle w:val="apple-converted-space"/>
                <w:rFonts w:ascii="Arial" w:hAnsi="Arial" w:cs="Arial"/>
                <w:color w:val="222222"/>
              </w:rPr>
              <w:t> </w:t>
            </w:r>
            <w:hyperlink r:id="rId9" w:tgtFrame="_blank" w:history="1">
              <w:r>
                <w:rPr>
                  <w:rStyle w:val="Hyperlink"/>
                  <w:rFonts w:ascii="Arial" w:hAnsi="Arial" w:cs="Arial"/>
                  <w:color w:val="3E9AD7"/>
                </w:rPr>
                <w:t>http://caedm.ca/ELM-EasterSeries</w:t>
              </w:r>
            </w:hyperlink>
            <w:r>
              <w:rPr>
                <w:rFonts w:ascii="Arial" w:hAnsi="Arial" w:cs="Arial"/>
                <w:color w:val="222222"/>
              </w:rPr>
              <w:t>.</w:t>
            </w:r>
          </w:p>
          <w:p w:rsidR="005E48AC" w:rsidRDefault="009E2020" w:rsidP="005E48AC">
            <w:pPr>
              <w:pStyle w:val="NormalWeb"/>
              <w:shd w:val="clear" w:color="auto" w:fill="FFFFFF"/>
              <w:spacing w:after="240" w:afterAutospacing="0" w:line="312" w:lineRule="atLeast"/>
              <w:rPr>
                <w:rFonts w:ascii="Arial" w:hAnsi="Arial" w:cs="Arial"/>
                <w:color w:val="222222"/>
              </w:rPr>
            </w:pPr>
            <w:r>
              <w:rPr>
                <w:rFonts w:ascii="Arial" w:hAnsi="Arial" w:cs="Arial"/>
                <w:color w:val="222222"/>
              </w:rPr>
              <w:t>S</w:t>
            </w:r>
            <w:r w:rsidR="005E48AC">
              <w:rPr>
                <w:rFonts w:ascii="Arial" w:hAnsi="Arial" w:cs="Arial"/>
                <w:color w:val="222222"/>
              </w:rPr>
              <w:t xml:space="preserve">essions will also be livestreamed and rebroadcast on </w:t>
            </w:r>
            <w:proofErr w:type="spellStart"/>
            <w:r w:rsidR="005E48AC">
              <w:rPr>
                <w:rFonts w:ascii="Arial" w:hAnsi="Arial" w:cs="Arial"/>
                <w:color w:val="222222"/>
              </w:rPr>
              <w:t>Salt+Light</w:t>
            </w:r>
            <w:proofErr w:type="spellEnd"/>
            <w:r w:rsidR="005E48AC">
              <w:rPr>
                <w:rFonts w:ascii="Arial" w:hAnsi="Arial" w:cs="Arial"/>
                <w:color w:val="222222"/>
              </w:rPr>
              <w:t xml:space="preserve"> TV </w:t>
            </w:r>
            <w:r>
              <w:rPr>
                <w:rFonts w:ascii="Arial" w:hAnsi="Arial" w:cs="Arial"/>
                <w:color w:val="222222"/>
              </w:rPr>
              <w:t>–</w:t>
            </w:r>
            <w:r w:rsidR="005E48AC">
              <w:rPr>
                <w:rFonts w:ascii="Arial" w:hAnsi="Arial" w:cs="Arial"/>
                <w:color w:val="222222"/>
              </w:rPr>
              <w:t xml:space="preserve"> watch</w:t>
            </w:r>
            <w:r>
              <w:rPr>
                <w:rFonts w:ascii="Arial" w:hAnsi="Arial" w:cs="Arial"/>
                <w:color w:val="222222"/>
              </w:rPr>
              <w:t xml:space="preserve"> </w:t>
            </w:r>
            <w:hyperlink r:id="rId10" w:tgtFrame="_blank" w:history="1">
              <w:r w:rsidR="005E48AC">
                <w:rPr>
                  <w:rStyle w:val="Hyperlink"/>
                  <w:rFonts w:ascii="Arial" w:hAnsi="Arial" w:cs="Arial"/>
                  <w:color w:val="3E9AD7"/>
                </w:rPr>
                <w:t>www.caedm.ca</w:t>
              </w:r>
            </w:hyperlink>
            <w:r w:rsidR="005E48AC">
              <w:rPr>
                <w:rStyle w:val="apple-converted-space"/>
                <w:rFonts w:ascii="Arial" w:hAnsi="Arial" w:cs="Arial"/>
                <w:color w:val="222222"/>
              </w:rPr>
              <w:t> </w:t>
            </w:r>
            <w:r w:rsidR="005E48AC">
              <w:rPr>
                <w:rFonts w:ascii="Arial" w:hAnsi="Arial" w:cs="Arial"/>
                <w:color w:val="222222"/>
              </w:rPr>
              <w:t>for details.</w:t>
            </w:r>
          </w:p>
          <w:p w:rsidR="00023A9E" w:rsidRDefault="00023A9E" w:rsidP="005E48AC">
            <w:pPr>
              <w:pStyle w:val="NormalWeb"/>
              <w:shd w:val="clear" w:color="auto" w:fill="FFFFFF"/>
              <w:spacing w:after="240" w:afterAutospacing="0" w:line="312" w:lineRule="atLeast"/>
              <w:rPr>
                <w:rFonts w:ascii="Arial" w:hAnsi="Arial" w:cs="Arial"/>
                <w:color w:val="222222"/>
              </w:rPr>
            </w:pPr>
          </w:p>
          <w:p w:rsidR="00023A9E" w:rsidRPr="00023A9E" w:rsidRDefault="00023A9E" w:rsidP="009E2020">
            <w:pPr>
              <w:pStyle w:val="NormalWeb"/>
              <w:shd w:val="clear" w:color="auto" w:fill="FFFFFF"/>
              <w:spacing w:before="0" w:beforeAutospacing="0" w:after="240" w:afterAutospacing="0" w:line="312" w:lineRule="atLeast"/>
              <w:rPr>
                <w:rFonts w:ascii="Arial" w:hAnsi="Arial" w:cs="Arial"/>
                <w:color w:val="222222"/>
              </w:rPr>
            </w:pPr>
            <w:r w:rsidRPr="00023A9E">
              <w:rPr>
                <w:rFonts w:ascii="Arial" w:hAnsi="Arial" w:cs="Arial"/>
                <w:b/>
                <w:bCs/>
                <w:color w:val="222222"/>
              </w:rPr>
              <w:t>March 27 - Easter Sunday: the Resurrection of the Lord</w:t>
            </w:r>
            <w:r w:rsidRPr="00023A9E">
              <w:rPr>
                <w:rFonts w:ascii="Arial" w:hAnsi="Arial" w:cs="Arial"/>
                <w:b/>
                <w:bCs/>
                <w:color w:val="222222"/>
              </w:rPr>
              <w:br/>
              <w:t>Th</w:t>
            </w:r>
            <w:r w:rsidR="009E2020">
              <w:rPr>
                <w:rFonts w:ascii="Arial" w:hAnsi="Arial" w:cs="Arial"/>
                <w:b/>
                <w:bCs/>
                <w:color w:val="222222"/>
              </w:rPr>
              <w:t>e</w:t>
            </w:r>
            <w:r w:rsidRPr="00023A9E">
              <w:rPr>
                <w:rFonts w:ascii="Arial" w:hAnsi="Arial" w:cs="Arial"/>
                <w:b/>
                <w:bCs/>
                <w:color w:val="222222"/>
              </w:rPr>
              <w:t xml:space="preserve"> Road to Discipleship: The Great </w:t>
            </w:r>
            <w:proofErr w:type="spellStart"/>
            <w:r w:rsidRPr="00023A9E">
              <w:rPr>
                <w:rFonts w:ascii="Arial" w:hAnsi="Arial" w:cs="Arial"/>
                <w:b/>
                <w:bCs/>
                <w:color w:val="222222"/>
              </w:rPr>
              <w:t>Sunday</w:t>
            </w:r>
            <w:r w:rsidRPr="00023A9E">
              <w:rPr>
                <w:rFonts w:ascii="Arial" w:hAnsi="Arial" w:cs="Arial"/>
                <w:noProof/>
                <w:color w:val="222222"/>
              </w:rPr>
              <w:drawing>
                <wp:anchor distT="0" distB="0" distL="0" distR="0" simplePos="0" relativeHeight="251662336" behindDoc="0" locked="0" layoutInCell="1" allowOverlap="0" wp14:anchorId="15361740" wp14:editId="5726AC8B">
                  <wp:simplePos x="0" y="0"/>
                  <wp:positionH relativeFrom="column">
                    <wp:align>left</wp:align>
                  </wp:positionH>
                  <wp:positionV relativeFrom="line">
                    <wp:posOffset>0</wp:posOffset>
                  </wp:positionV>
                  <wp:extent cx="1905000" cy="2600325"/>
                  <wp:effectExtent l="0" t="0" r="0" b="9525"/>
                  <wp:wrapSquare wrapText="bothSides"/>
                  <wp:docPr id="6" name="Picture 6" descr="http://www.mailoutinteractive.com/Industry/Home/9131/31443/images/Images%20w%20Border/2015-08-06_Discipleship-we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2015-08-06_Discipleship-web_thum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A9E">
              <w:rPr>
                <w:rFonts w:ascii="Arial" w:hAnsi="Arial" w:cs="Arial"/>
                <w:color w:val="222222"/>
              </w:rPr>
              <w:t>God’s</w:t>
            </w:r>
            <w:proofErr w:type="spellEnd"/>
            <w:r w:rsidRPr="00023A9E">
              <w:rPr>
                <w:rFonts w:ascii="Arial" w:hAnsi="Arial" w:cs="Arial"/>
                <w:color w:val="222222"/>
              </w:rPr>
              <w:t xml:space="preserve"> plan for us, for all creation, is greater than anything we could possibly dream. The joy of Easter morning resounds this truth. Death does not have the final say! Yes, we see and experience death everywhere; but death will not triumph. We do not have to live in fear, as if death is our master. Tyrants have and will always threaten violence to assert their authority. We can run from those tyrants into Christ’s open-stretched arms on the cross. All tyrants are eventually defeated. Christ’s arms gather us all into God’s all-encompassing love. From those arms we can be confident that our Father’s will is done. Abundant life in Jesus Christ has triumphed. Happy Easter!</w:t>
            </w:r>
          </w:p>
          <w:p w:rsidR="009E2020" w:rsidRDefault="00023A9E" w:rsidP="009E2020">
            <w:pPr>
              <w:pStyle w:val="Heading2"/>
              <w:shd w:val="clear" w:color="auto" w:fill="FFFFFF"/>
              <w:rPr>
                <w:rFonts w:ascii="Arial" w:hAnsi="Arial" w:cs="Arial"/>
                <w:color w:val="222222"/>
              </w:rPr>
            </w:pPr>
            <w:r>
              <w:rPr>
                <w:rFonts w:ascii="Arial" w:hAnsi="Arial" w:cs="Arial"/>
                <w:color w:val="222222"/>
              </w:rPr>
              <w:lastRenderedPageBreak/>
              <w:br/>
            </w:r>
            <w:r w:rsidR="009E2020">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7" name="Picture 7"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iloutinteractive.com/Industry/Home/9131/31443/images/Images%20w%20Border/Jubilee%20of%20Merc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020">
              <w:rPr>
                <w:rFonts w:ascii="Arial" w:hAnsi="Arial" w:cs="Arial"/>
                <w:color w:val="222222"/>
              </w:rPr>
              <w:t>March 27, 2016</w:t>
            </w:r>
            <w:r w:rsidR="009E2020">
              <w:rPr>
                <w:rFonts w:ascii="Arial" w:hAnsi="Arial" w:cs="Arial"/>
                <w:color w:val="222222"/>
              </w:rPr>
              <w:br/>
              <w:t>Easter Sunday: The Resurrection of the Lord</w:t>
            </w:r>
          </w:p>
          <w:p w:rsidR="009E2020" w:rsidRDefault="009E2020" w:rsidP="009E2020">
            <w:pPr>
              <w:pStyle w:val="NormalWeb"/>
              <w:shd w:val="clear" w:color="auto" w:fill="FFFFFF"/>
              <w:spacing w:after="240" w:afterAutospacing="0" w:line="312" w:lineRule="atLeast"/>
              <w:rPr>
                <w:rFonts w:ascii="Arial" w:hAnsi="Arial" w:cs="Arial"/>
                <w:color w:val="222222"/>
              </w:rPr>
            </w:pPr>
            <w:r>
              <w:rPr>
                <w:rFonts w:ascii="Arial" w:hAnsi="Arial" w:cs="Arial"/>
                <w:color w:val="222222"/>
              </w:rPr>
              <w:t>This is the day the Lord has made; let us rejoice and be glad. Alleluia! Easter is always, but especially in this Jubilee Year of Mercy, the victory of God’s gentle but invincible mercy raising up Jesus, “faithful witness, the first-born of the dead” (Revelation 1:5), “first-born among many brothers [and sisters]” (Romans 8:29), conquering death in all its forms, in all of us in the human family. In Luke’s Vigil Gospel, heavenly messengers send the women forth: “Remember what [Jesus] said to you” (Luke 24:6). In John’s Gospel, the empty tomb likewise “sends forth” Mary Magdalene, Peter, and the Beloved Disciple, who believe though they do not fully understand. Finally, Luke’s evening “Emmaus” Gospel sends us forth, as “missionaries of mercy,” assuring us that we will encounter the Risen Lord, today and every day, in “the stranger” we meet along life’s journey, in “the Word that makes our hearts burn within us,” and “in the breaking of bread” (see Luke 24:32, 35).</w:t>
            </w:r>
          </w:p>
          <w:p w:rsidR="00023A9E" w:rsidRDefault="00023A9E" w:rsidP="009E2020">
            <w:pPr>
              <w:pStyle w:val="Heading2"/>
              <w:shd w:val="clear" w:color="auto" w:fill="FFFFFF"/>
              <w:rPr>
                <w:rFonts w:ascii="Arial" w:hAnsi="Arial" w:cs="Arial"/>
                <w:color w:val="222222"/>
              </w:rPr>
            </w:pPr>
          </w:p>
          <w:p w:rsidR="00BB4F97" w:rsidRDefault="00BB4F97" w:rsidP="00DE2ACE">
            <w:pPr>
              <w:autoSpaceDE w:val="0"/>
              <w:autoSpaceDN w:val="0"/>
              <w:adjustRightInd w:val="0"/>
              <w:rPr>
                <w:sz w:val="24"/>
                <w:szCs w:val="24"/>
              </w:rPr>
            </w:pPr>
          </w:p>
          <w:p w:rsidR="00BB4F97" w:rsidRDefault="00BB4F97"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DE2ACE" w:rsidRDefault="00DE2ACE" w:rsidP="00DE2ACE">
            <w:pPr>
              <w:autoSpaceDE w:val="0"/>
              <w:autoSpaceDN w:val="0"/>
              <w:adjustRightInd w:val="0"/>
              <w:rPr>
                <w:sz w:val="24"/>
                <w:szCs w:val="24"/>
              </w:rPr>
            </w:pPr>
          </w:p>
          <w:p w:rsidR="00205BD2" w:rsidRPr="00BC31EC" w:rsidRDefault="00205BD2" w:rsidP="00FF4C1A">
            <w:pPr>
              <w:pStyle w:val="NormalWeb"/>
              <w:spacing w:after="240" w:afterAutospacing="0"/>
            </w:pPr>
          </w:p>
        </w:tc>
      </w:tr>
    </w:tbl>
    <w:p w:rsidR="00AC4BFE" w:rsidRDefault="00AC4BFE">
      <w:pPr>
        <w:spacing w:line="0" w:lineRule="auto"/>
        <w:rPr>
          <w:rFonts w:ascii="Arial" w:hAnsi="Arial" w:cs="Arial"/>
          <w:color w:val="222222"/>
          <w:sz w:val="2"/>
          <w:szCs w:val="2"/>
        </w:rPr>
        <w:sectPr w:rsidR="00AC4BFE" w:rsidSect="00023A9E">
          <w:type w:val="continuous"/>
          <w:pgSz w:w="12240" w:h="15840" w:code="1"/>
          <w:pgMar w:top="720" w:right="720" w:bottom="720" w:left="720" w:header="708" w:footer="708" w:gutter="0"/>
          <w:cols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023A9E" w:rsidP="009E2020">
            <w:pPr>
              <w:pStyle w:val="Heading2"/>
              <w:shd w:val="clear" w:color="auto" w:fill="FFFFFF"/>
              <w:rPr>
                <w:rFonts w:ascii="Arial" w:hAnsi="Arial" w:cs="Arial"/>
                <w:color w:val="222222"/>
                <w:sz w:val="2"/>
                <w:szCs w:val="2"/>
              </w:rPr>
            </w:pPr>
            <w:r>
              <w:rPr>
                <w:rFonts w:ascii="Arial" w:hAnsi="Arial" w:cs="Arial"/>
                <w:color w:val="222222"/>
              </w:rPr>
              <w:lastRenderedPageBreak/>
              <w:br/>
            </w: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23A9E"/>
    <w:rsid w:val="00030822"/>
    <w:rsid w:val="00032CDD"/>
    <w:rsid w:val="00045627"/>
    <w:rsid w:val="000540BB"/>
    <w:rsid w:val="00073CB0"/>
    <w:rsid w:val="000A6A5C"/>
    <w:rsid w:val="000B4923"/>
    <w:rsid w:val="000B65DC"/>
    <w:rsid w:val="000D467D"/>
    <w:rsid w:val="000E14D2"/>
    <w:rsid w:val="000E2F16"/>
    <w:rsid w:val="000F33B9"/>
    <w:rsid w:val="000F5913"/>
    <w:rsid w:val="00112484"/>
    <w:rsid w:val="00141FC7"/>
    <w:rsid w:val="001421FC"/>
    <w:rsid w:val="001766B3"/>
    <w:rsid w:val="00183D5B"/>
    <w:rsid w:val="001A7738"/>
    <w:rsid w:val="001B156A"/>
    <w:rsid w:val="001B4061"/>
    <w:rsid w:val="001B5018"/>
    <w:rsid w:val="001B5474"/>
    <w:rsid w:val="001D27C7"/>
    <w:rsid w:val="001E24AA"/>
    <w:rsid w:val="00205BD2"/>
    <w:rsid w:val="00220A8F"/>
    <w:rsid w:val="0023595B"/>
    <w:rsid w:val="00272CFA"/>
    <w:rsid w:val="0029480C"/>
    <w:rsid w:val="002A4729"/>
    <w:rsid w:val="002B4194"/>
    <w:rsid w:val="002B73C4"/>
    <w:rsid w:val="002C6E63"/>
    <w:rsid w:val="002D2DC5"/>
    <w:rsid w:val="002F2B38"/>
    <w:rsid w:val="002F40B2"/>
    <w:rsid w:val="0030496A"/>
    <w:rsid w:val="003105A2"/>
    <w:rsid w:val="00311601"/>
    <w:rsid w:val="00326EC2"/>
    <w:rsid w:val="00332167"/>
    <w:rsid w:val="00351F38"/>
    <w:rsid w:val="003630B1"/>
    <w:rsid w:val="0037232C"/>
    <w:rsid w:val="003A1480"/>
    <w:rsid w:val="003A71F4"/>
    <w:rsid w:val="003C2A30"/>
    <w:rsid w:val="003C3D71"/>
    <w:rsid w:val="003C5C6C"/>
    <w:rsid w:val="003D3FC3"/>
    <w:rsid w:val="003E3E58"/>
    <w:rsid w:val="003E7FAA"/>
    <w:rsid w:val="003F1340"/>
    <w:rsid w:val="003F2132"/>
    <w:rsid w:val="004058A4"/>
    <w:rsid w:val="00405EAF"/>
    <w:rsid w:val="0041759F"/>
    <w:rsid w:val="00421A97"/>
    <w:rsid w:val="0042766B"/>
    <w:rsid w:val="00436ECD"/>
    <w:rsid w:val="00441544"/>
    <w:rsid w:val="0044389D"/>
    <w:rsid w:val="00446B3F"/>
    <w:rsid w:val="00450B8D"/>
    <w:rsid w:val="00456038"/>
    <w:rsid w:val="00472BD6"/>
    <w:rsid w:val="004752FF"/>
    <w:rsid w:val="00487208"/>
    <w:rsid w:val="00487CC9"/>
    <w:rsid w:val="0049736C"/>
    <w:rsid w:val="004A276F"/>
    <w:rsid w:val="004A4C60"/>
    <w:rsid w:val="004A5E1F"/>
    <w:rsid w:val="004B7A43"/>
    <w:rsid w:val="004C09B6"/>
    <w:rsid w:val="004C5798"/>
    <w:rsid w:val="004E26E6"/>
    <w:rsid w:val="004F296B"/>
    <w:rsid w:val="004F5F01"/>
    <w:rsid w:val="00512841"/>
    <w:rsid w:val="005553A2"/>
    <w:rsid w:val="00567BD3"/>
    <w:rsid w:val="00574B3F"/>
    <w:rsid w:val="00581D51"/>
    <w:rsid w:val="005826FC"/>
    <w:rsid w:val="005849BF"/>
    <w:rsid w:val="00586F9D"/>
    <w:rsid w:val="005A2A65"/>
    <w:rsid w:val="005C3FA5"/>
    <w:rsid w:val="005C5B97"/>
    <w:rsid w:val="005D01A4"/>
    <w:rsid w:val="005D1A20"/>
    <w:rsid w:val="005E3F68"/>
    <w:rsid w:val="005E48AC"/>
    <w:rsid w:val="005E7908"/>
    <w:rsid w:val="005F60CF"/>
    <w:rsid w:val="006039B5"/>
    <w:rsid w:val="00620A19"/>
    <w:rsid w:val="00625EE6"/>
    <w:rsid w:val="00632537"/>
    <w:rsid w:val="00635F7C"/>
    <w:rsid w:val="006465FA"/>
    <w:rsid w:val="0065354A"/>
    <w:rsid w:val="00656038"/>
    <w:rsid w:val="00672AE0"/>
    <w:rsid w:val="006874C4"/>
    <w:rsid w:val="006933A7"/>
    <w:rsid w:val="006A10A0"/>
    <w:rsid w:val="006B2556"/>
    <w:rsid w:val="006E19ED"/>
    <w:rsid w:val="006E3554"/>
    <w:rsid w:val="0072416B"/>
    <w:rsid w:val="00747F8A"/>
    <w:rsid w:val="00751FFE"/>
    <w:rsid w:val="007932E2"/>
    <w:rsid w:val="007A4B76"/>
    <w:rsid w:val="007B730F"/>
    <w:rsid w:val="007C2602"/>
    <w:rsid w:val="007C4FFF"/>
    <w:rsid w:val="007E2965"/>
    <w:rsid w:val="00812BB1"/>
    <w:rsid w:val="008143BC"/>
    <w:rsid w:val="00817E1E"/>
    <w:rsid w:val="008828AF"/>
    <w:rsid w:val="00883DB2"/>
    <w:rsid w:val="0089580D"/>
    <w:rsid w:val="008A09B2"/>
    <w:rsid w:val="008A261F"/>
    <w:rsid w:val="008B042F"/>
    <w:rsid w:val="008B37FC"/>
    <w:rsid w:val="008C1CBA"/>
    <w:rsid w:val="008D2D47"/>
    <w:rsid w:val="008D58C6"/>
    <w:rsid w:val="008D7DD9"/>
    <w:rsid w:val="009327BA"/>
    <w:rsid w:val="00960679"/>
    <w:rsid w:val="0098045A"/>
    <w:rsid w:val="009A3A15"/>
    <w:rsid w:val="009A5AD8"/>
    <w:rsid w:val="009B0110"/>
    <w:rsid w:val="009B2E1A"/>
    <w:rsid w:val="009B5676"/>
    <w:rsid w:val="009C4B82"/>
    <w:rsid w:val="009C5111"/>
    <w:rsid w:val="009C667F"/>
    <w:rsid w:val="009C72D8"/>
    <w:rsid w:val="009D1A28"/>
    <w:rsid w:val="009D266E"/>
    <w:rsid w:val="009D2F15"/>
    <w:rsid w:val="009D3BE2"/>
    <w:rsid w:val="009D460C"/>
    <w:rsid w:val="009E1966"/>
    <w:rsid w:val="009E2020"/>
    <w:rsid w:val="009E6300"/>
    <w:rsid w:val="009E7C2C"/>
    <w:rsid w:val="009F1A52"/>
    <w:rsid w:val="00A00025"/>
    <w:rsid w:val="00A1173E"/>
    <w:rsid w:val="00A11879"/>
    <w:rsid w:val="00A12E88"/>
    <w:rsid w:val="00A22AEA"/>
    <w:rsid w:val="00A34417"/>
    <w:rsid w:val="00A354FA"/>
    <w:rsid w:val="00A35926"/>
    <w:rsid w:val="00A43FC9"/>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33540"/>
    <w:rsid w:val="00B3791E"/>
    <w:rsid w:val="00B42A61"/>
    <w:rsid w:val="00B445FC"/>
    <w:rsid w:val="00B458F4"/>
    <w:rsid w:val="00B56A28"/>
    <w:rsid w:val="00B61AC8"/>
    <w:rsid w:val="00B84628"/>
    <w:rsid w:val="00B9347F"/>
    <w:rsid w:val="00BA3FAB"/>
    <w:rsid w:val="00BB4F97"/>
    <w:rsid w:val="00BC31EC"/>
    <w:rsid w:val="00BE5AEC"/>
    <w:rsid w:val="00BE5E37"/>
    <w:rsid w:val="00C2460F"/>
    <w:rsid w:val="00C305D6"/>
    <w:rsid w:val="00C622D6"/>
    <w:rsid w:val="00C676C1"/>
    <w:rsid w:val="00C740EE"/>
    <w:rsid w:val="00C83462"/>
    <w:rsid w:val="00C83946"/>
    <w:rsid w:val="00C91E8E"/>
    <w:rsid w:val="00CB5A44"/>
    <w:rsid w:val="00CD17CA"/>
    <w:rsid w:val="00CD2FC3"/>
    <w:rsid w:val="00CE1941"/>
    <w:rsid w:val="00CF1B61"/>
    <w:rsid w:val="00D0074D"/>
    <w:rsid w:val="00D02243"/>
    <w:rsid w:val="00D155CE"/>
    <w:rsid w:val="00D60544"/>
    <w:rsid w:val="00D60597"/>
    <w:rsid w:val="00D764F4"/>
    <w:rsid w:val="00D91BD8"/>
    <w:rsid w:val="00DA1E13"/>
    <w:rsid w:val="00DB2AAC"/>
    <w:rsid w:val="00DB7D18"/>
    <w:rsid w:val="00DD52FA"/>
    <w:rsid w:val="00DD77AF"/>
    <w:rsid w:val="00DE2ACE"/>
    <w:rsid w:val="00DE3687"/>
    <w:rsid w:val="00DE5163"/>
    <w:rsid w:val="00DF74F3"/>
    <w:rsid w:val="00E1331E"/>
    <w:rsid w:val="00E15673"/>
    <w:rsid w:val="00E20C30"/>
    <w:rsid w:val="00E21F0D"/>
    <w:rsid w:val="00E31756"/>
    <w:rsid w:val="00E66CDB"/>
    <w:rsid w:val="00E84840"/>
    <w:rsid w:val="00E8737C"/>
    <w:rsid w:val="00E905F3"/>
    <w:rsid w:val="00E92A5F"/>
    <w:rsid w:val="00EB0F29"/>
    <w:rsid w:val="00EC53D4"/>
    <w:rsid w:val="00ED76F0"/>
    <w:rsid w:val="00EF6C28"/>
    <w:rsid w:val="00F058B1"/>
    <w:rsid w:val="00F14645"/>
    <w:rsid w:val="00F17A02"/>
    <w:rsid w:val="00F33E80"/>
    <w:rsid w:val="00F523FF"/>
    <w:rsid w:val="00F54855"/>
    <w:rsid w:val="00F64D13"/>
    <w:rsid w:val="00F655BB"/>
    <w:rsid w:val="00F74C3D"/>
    <w:rsid w:val="00F81CF1"/>
    <w:rsid w:val="00F85792"/>
    <w:rsid w:val="00F90CC8"/>
    <w:rsid w:val="00F9339E"/>
    <w:rsid w:val="00F934D9"/>
    <w:rsid w:val="00FA3633"/>
    <w:rsid w:val="00FA7CAD"/>
    <w:rsid w:val="00FD5FC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0846428">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15175846">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5878546">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799689754">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4134403">
      <w:bodyDiv w:val="1"/>
      <w:marLeft w:val="0"/>
      <w:marRight w:val="0"/>
      <w:marTop w:val="0"/>
      <w:marBottom w:val="0"/>
      <w:divBdr>
        <w:top w:val="none" w:sz="0" w:space="0" w:color="auto"/>
        <w:left w:val="none" w:sz="0" w:space="0" w:color="auto"/>
        <w:bottom w:val="none" w:sz="0" w:space="0" w:color="auto"/>
        <w:right w:val="none" w:sz="0" w:space="0" w:color="auto"/>
      </w:divBdr>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27801507">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6211916">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576682&amp;q=1007886341&amp;lm=81554386&amp;r=781562&amp;qz=147ea74b388256ccaa5da279dc44986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loutinteractive.com/Industry/Redirect.aspx?u=1311369&amp;q=1004340287&amp;lm=81554386&amp;r=779071&amp;qz=d3fa46de6ec045e1c187fe58012a4f52" TargetMode="External"/><Relationship Id="rId4" Type="http://schemas.openxmlformats.org/officeDocument/2006/relationships/settings" Target="settings.xml"/><Relationship Id="rId9" Type="http://schemas.openxmlformats.org/officeDocument/2006/relationships/hyperlink" Target="http://www.mailoutinteractive.com/Industry/Redirect.aspx?u=1596062&amp;q=1004340287&amp;lm=81554386&amp;r=779071&amp;qz=ffcad4a18d5375496a2c1c59eb63a5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54D3-A8D7-46DC-B2C5-DE03C13B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2016-03-24T16:31:00Z</cp:lastPrinted>
  <dcterms:created xsi:type="dcterms:W3CDTF">2016-03-24T16:48:00Z</dcterms:created>
  <dcterms:modified xsi:type="dcterms:W3CDTF">2016-03-24T16:48:00Z</dcterms:modified>
</cp:coreProperties>
</file>