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8D2D47">
        <w:rPr>
          <w:rFonts w:ascii="Book Antiqua" w:eastAsiaTheme="minorHAnsi" w:hAnsi="Book Antiqua"/>
          <w:b/>
          <w:color w:val="000000"/>
          <w:sz w:val="24"/>
          <w:szCs w:val="24"/>
          <w:u w:val="single"/>
          <w:lang w:val="en-CA"/>
        </w:rPr>
        <w:t>March 6</w:t>
      </w:r>
      <w:r w:rsidR="008D2D47" w:rsidRPr="008D2D47">
        <w:rPr>
          <w:rFonts w:ascii="Book Antiqua" w:eastAsiaTheme="minorHAnsi" w:hAnsi="Book Antiqua"/>
          <w:b/>
          <w:color w:val="000000"/>
          <w:sz w:val="24"/>
          <w:szCs w:val="24"/>
          <w:u w:val="single"/>
          <w:vertAlign w:val="superscript"/>
          <w:lang w:val="en-CA"/>
        </w:rPr>
        <w:t>th</w:t>
      </w:r>
      <w:r w:rsidR="008D2D47">
        <w:rPr>
          <w:rFonts w:ascii="Book Antiqua" w:eastAsiaTheme="minorHAnsi" w:hAnsi="Book Antiqua"/>
          <w:b/>
          <w:color w:val="000000"/>
          <w:sz w:val="24"/>
          <w:szCs w:val="24"/>
          <w:u w:val="single"/>
          <w:lang w:val="en-CA"/>
        </w:rPr>
        <w:t xml:space="preserve"> </w:t>
      </w:r>
      <w:r w:rsidR="00BC31EC">
        <w:rPr>
          <w:rFonts w:ascii="Book Antiqua" w:eastAsiaTheme="minorHAnsi" w:hAnsi="Book Antiqua"/>
          <w:b/>
          <w:color w:val="000000"/>
          <w:sz w:val="24"/>
          <w:szCs w:val="24"/>
          <w:u w:val="single"/>
          <w:lang w:val="en-CA"/>
        </w:rPr>
        <w:t xml:space="preserve"> </w:t>
      </w:r>
      <w:r w:rsidR="004B7A43">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bookmarkStart w:id="0" w:name="_GoBack"/>
      <w:bookmarkEnd w:id="0"/>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F14645">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F14645">
              <w:rPr>
                <w:rFonts w:ascii="Book Antiqua" w:eastAsiaTheme="minorHAnsi" w:hAnsi="Book Antiqua"/>
                <w:color w:val="000000"/>
                <w:lang w:val="en-CA"/>
              </w:rPr>
              <w:t>March 6</w:t>
            </w:r>
            <w:r w:rsidR="00F14645" w:rsidRPr="00F14645">
              <w:rPr>
                <w:rFonts w:ascii="Book Antiqua" w:eastAsiaTheme="minorHAnsi" w:hAnsi="Book Antiqua"/>
                <w:color w:val="000000"/>
                <w:vertAlign w:val="superscript"/>
                <w:lang w:val="en-CA"/>
              </w:rPr>
              <w:t>th</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F81CF1">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3,988.00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F81CF1">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280.00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74C3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6</w:t>
            </w:r>
            <w:r w:rsidR="00F81CF1">
              <w:rPr>
                <w:rFonts w:ascii="Book Antiqua" w:eastAsiaTheme="minorHAnsi" w:hAnsi="Book Antiqua"/>
                <w:color w:val="000000"/>
                <w:lang w:val="en-CA"/>
              </w:rPr>
              <w:t>55.00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F81CF1" w:rsidP="00F523FF">
            <w:pPr>
              <w:autoSpaceDE w:val="0"/>
              <w:autoSpaceDN w:val="0"/>
              <w:adjustRightInd w:val="0"/>
              <w:jc w:val="right"/>
              <w:rPr>
                <w:rFonts w:ascii="Book Antiqua" w:eastAsiaTheme="minorHAnsi" w:hAnsi="Book Antiqua"/>
                <w:b/>
                <w:color w:val="FF0000"/>
                <w:lang w:val="en-CA"/>
              </w:rPr>
            </w:pPr>
            <w:r w:rsidRPr="00F81CF1">
              <w:rPr>
                <w:rFonts w:ascii="Book Antiqua" w:eastAsiaTheme="minorHAnsi" w:hAnsi="Book Antiqua"/>
                <w:b/>
                <w:color w:val="000000" w:themeColor="text1"/>
                <w:lang w:val="en-CA"/>
              </w:rPr>
              <w:t>65.00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4058A4"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95.00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F74C3D" w:rsidP="001D27C7">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-3</w:t>
            </w:r>
            <w:r w:rsidR="00F81CF1" w:rsidRPr="00F81CF1">
              <w:rPr>
                <w:rFonts w:ascii="Book Antiqua" w:eastAsiaTheme="minorHAnsi" w:hAnsi="Book Antiqua"/>
                <w:b/>
                <w:color w:val="FF0000"/>
                <w:lang w:val="en-CA"/>
              </w:rPr>
              <w:t>45.00</w:t>
            </w:r>
          </w:p>
        </w:tc>
      </w:tr>
    </w:tbl>
    <w:p w:rsidR="009D266E" w:rsidRDefault="009D266E" w:rsidP="00B42A61">
      <w:pPr>
        <w:rPr>
          <w:b/>
          <w:bCs/>
          <w:sz w:val="24"/>
          <w:szCs w:val="24"/>
          <w:u w:val="single"/>
        </w:rPr>
      </w:pPr>
    </w:p>
    <w:p w:rsidR="00F74C3D" w:rsidRDefault="00B42A61" w:rsidP="00B42A61">
      <w:pPr>
        <w:rPr>
          <w:b/>
          <w:bCs/>
          <w:sz w:val="24"/>
          <w:szCs w:val="24"/>
          <w:u w:val="single"/>
        </w:rPr>
      </w:pPr>
      <w:r>
        <w:rPr>
          <w:b/>
          <w:bCs/>
          <w:sz w:val="24"/>
          <w:szCs w:val="24"/>
          <w:u w:val="single"/>
        </w:rPr>
        <w:t>MASS INTENTIONS</w:t>
      </w:r>
    </w:p>
    <w:p w:rsidR="00F74C3D" w:rsidRPr="00F74C3D" w:rsidRDefault="008D2D47" w:rsidP="00B42A61">
      <w:pPr>
        <w:rPr>
          <w:bCs/>
          <w:sz w:val="24"/>
          <w:szCs w:val="24"/>
        </w:rPr>
      </w:pPr>
      <w:r>
        <w:rPr>
          <w:bCs/>
          <w:sz w:val="24"/>
          <w:szCs w:val="24"/>
        </w:rPr>
        <w:t>Saturday, March 12</w:t>
      </w:r>
      <w:r w:rsidR="00F74C3D" w:rsidRPr="00F74C3D">
        <w:rPr>
          <w:bCs/>
          <w:sz w:val="24"/>
          <w:szCs w:val="24"/>
          <w:vertAlign w:val="superscript"/>
        </w:rPr>
        <w:t>th</w:t>
      </w:r>
      <w:r w:rsidR="00F74C3D">
        <w:rPr>
          <w:bCs/>
          <w:sz w:val="24"/>
          <w:szCs w:val="24"/>
          <w:vertAlign w:val="superscript"/>
        </w:rPr>
        <w:t xml:space="preserve"> </w:t>
      </w:r>
      <w:r w:rsidR="00F74C3D">
        <w:rPr>
          <w:rFonts w:ascii="Segoe UI Symbol" w:hAnsi="Segoe UI Symbol" w:cs="Segoe UI Symbol"/>
          <w:b/>
        </w:rPr>
        <w:t>✞</w:t>
      </w:r>
      <w:r w:rsidR="00F74C3D" w:rsidRPr="00F74C3D">
        <w:rPr>
          <w:bCs/>
          <w:sz w:val="24"/>
          <w:szCs w:val="24"/>
        </w:rPr>
        <w:t xml:space="preserve"> </w:t>
      </w:r>
      <w:r>
        <w:rPr>
          <w:bCs/>
          <w:sz w:val="24"/>
          <w:szCs w:val="24"/>
        </w:rPr>
        <w:t>Shawn Mathieson</w:t>
      </w:r>
    </w:p>
    <w:p w:rsidR="00B42A61" w:rsidRPr="00F74C3D" w:rsidRDefault="005F60CF" w:rsidP="00B42A61">
      <w:pPr>
        <w:rPr>
          <w:b/>
          <w:bCs/>
          <w:sz w:val="24"/>
          <w:szCs w:val="24"/>
          <w:u w:val="single"/>
        </w:rPr>
      </w:pPr>
      <w:r>
        <w:rPr>
          <w:bCs/>
          <w:sz w:val="24"/>
          <w:szCs w:val="24"/>
        </w:rPr>
        <w:t xml:space="preserve">Sunday, </w:t>
      </w:r>
      <w:r w:rsidR="0072416B">
        <w:rPr>
          <w:bCs/>
          <w:sz w:val="24"/>
          <w:szCs w:val="24"/>
        </w:rPr>
        <w:t xml:space="preserve">March </w:t>
      </w:r>
      <w:proofErr w:type="gramStart"/>
      <w:r w:rsidR="0072416B">
        <w:rPr>
          <w:bCs/>
          <w:sz w:val="24"/>
          <w:szCs w:val="24"/>
        </w:rPr>
        <w:t>13</w:t>
      </w:r>
      <w:r w:rsidR="00F74C3D">
        <w:rPr>
          <w:bCs/>
          <w:sz w:val="24"/>
          <w:szCs w:val="24"/>
        </w:rPr>
        <w:t>th</w:t>
      </w:r>
      <w:r>
        <w:rPr>
          <w:bCs/>
          <w:sz w:val="24"/>
          <w:szCs w:val="24"/>
        </w:rPr>
        <w:t xml:space="preserve"> </w:t>
      </w:r>
      <w:r w:rsidR="00B42A61">
        <w:rPr>
          <w:bCs/>
          <w:sz w:val="24"/>
          <w:szCs w:val="24"/>
        </w:rPr>
        <w:t xml:space="preserve"> (</w:t>
      </w:r>
      <w:proofErr w:type="gramEnd"/>
      <w:r w:rsidR="00B42A61">
        <w:rPr>
          <w:bCs/>
          <w:sz w:val="24"/>
          <w:szCs w:val="24"/>
        </w:rPr>
        <w:t>9:00 a.m.)</w:t>
      </w:r>
      <w:r w:rsidR="00B42A61" w:rsidRPr="009327BA">
        <w:rPr>
          <w:b/>
          <w:bCs/>
          <w:sz w:val="24"/>
          <w:szCs w:val="24"/>
        </w:rPr>
        <w:t xml:space="preserve"> </w:t>
      </w:r>
      <w:r w:rsidR="009327BA" w:rsidRPr="009327BA">
        <w:rPr>
          <w:rFonts w:ascii="Segoe UI Symbol" w:hAnsi="Segoe UI Symbol" w:cs="Segoe UI Symbol"/>
          <w:b/>
        </w:rPr>
        <w:t>✞</w:t>
      </w:r>
      <w:r w:rsidR="008D2D47">
        <w:rPr>
          <w:bCs/>
          <w:sz w:val="24"/>
          <w:szCs w:val="24"/>
        </w:rPr>
        <w:t xml:space="preserve">Roland </w:t>
      </w:r>
      <w:proofErr w:type="spellStart"/>
      <w:r w:rsidR="008D2D47">
        <w:rPr>
          <w:bCs/>
          <w:sz w:val="24"/>
          <w:szCs w:val="24"/>
        </w:rPr>
        <w:t>LaRouche</w:t>
      </w:r>
      <w:proofErr w:type="spellEnd"/>
    </w:p>
    <w:p w:rsidR="00B42A61" w:rsidRDefault="008D2D47" w:rsidP="00B42A61">
      <w:pPr>
        <w:rPr>
          <w:bCs/>
          <w:sz w:val="24"/>
          <w:szCs w:val="24"/>
        </w:rPr>
      </w:pPr>
      <w:r>
        <w:rPr>
          <w:bCs/>
          <w:sz w:val="24"/>
          <w:szCs w:val="24"/>
        </w:rPr>
        <w:t>Wednesday</w:t>
      </w:r>
      <w:r w:rsidR="005F60CF">
        <w:rPr>
          <w:bCs/>
          <w:sz w:val="24"/>
          <w:szCs w:val="24"/>
        </w:rPr>
        <w:t xml:space="preserve">, March </w:t>
      </w:r>
      <w:r>
        <w:rPr>
          <w:bCs/>
          <w:sz w:val="24"/>
          <w:szCs w:val="24"/>
        </w:rPr>
        <w:t>16</w:t>
      </w:r>
      <w:r w:rsidR="00F74C3D" w:rsidRPr="00F74C3D">
        <w:rPr>
          <w:bCs/>
          <w:sz w:val="24"/>
          <w:szCs w:val="24"/>
          <w:vertAlign w:val="superscript"/>
        </w:rPr>
        <w:t>th</w:t>
      </w:r>
      <w:r w:rsidR="00F74C3D">
        <w:rPr>
          <w:bCs/>
          <w:sz w:val="24"/>
          <w:szCs w:val="24"/>
        </w:rPr>
        <w:t xml:space="preserve"> </w:t>
      </w:r>
      <w:r w:rsidR="00B42A61">
        <w:rPr>
          <w:bCs/>
          <w:sz w:val="24"/>
          <w:szCs w:val="24"/>
        </w:rPr>
        <w:t xml:space="preserve">– </w:t>
      </w:r>
      <w:r w:rsidR="009327BA" w:rsidRPr="009327BA">
        <w:rPr>
          <w:rFonts w:ascii="Segoe UI Symbol" w:hAnsi="Segoe UI Symbol" w:cs="Segoe UI Symbol"/>
          <w:b/>
        </w:rPr>
        <w:t>✞</w:t>
      </w:r>
      <w:r>
        <w:rPr>
          <w:bCs/>
          <w:sz w:val="24"/>
          <w:szCs w:val="24"/>
        </w:rPr>
        <w:t>Shawn Mathieson</w:t>
      </w:r>
    </w:p>
    <w:p w:rsidR="000A6A5C" w:rsidRDefault="000A6A5C" w:rsidP="00960679">
      <w:pPr>
        <w:pStyle w:val="Default"/>
        <w:rPr>
          <w:rFonts w:ascii="Times New Roman" w:hAnsi="Times New Roman" w:cs="Times New Roman"/>
          <w:b/>
          <w:bCs/>
          <w:u w:val="single"/>
        </w:rPr>
      </w:pPr>
    </w:p>
    <w:p w:rsidR="00B33540" w:rsidRDefault="00B33540" w:rsidP="00B33540">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b/>
          <w:bCs/>
          <w:color w:val="000000"/>
          <w:sz w:val="24"/>
          <w:szCs w:val="24"/>
          <w:lang w:val="en-CA"/>
        </w:rPr>
        <w:t xml:space="preserve">LITURGICAL </w:t>
      </w:r>
      <w:proofErr w:type="gramStart"/>
      <w:r>
        <w:rPr>
          <w:rFonts w:ascii="Tahoma" w:eastAsiaTheme="minorHAnsi" w:hAnsi="Tahoma" w:cs="Tahoma"/>
          <w:b/>
          <w:bCs/>
          <w:color w:val="000000"/>
          <w:sz w:val="24"/>
          <w:szCs w:val="24"/>
          <w:lang w:val="en-CA"/>
        </w:rPr>
        <w:t xml:space="preserve">MINISTRIES </w:t>
      </w:r>
      <w:r>
        <w:rPr>
          <w:rFonts w:ascii="Tahoma" w:eastAsiaTheme="minorHAnsi" w:hAnsi="Tahoma" w:cs="Tahoma"/>
          <w:color w:val="000000"/>
          <w:sz w:val="24"/>
          <w:szCs w:val="24"/>
          <w:lang w:val="en-CA"/>
        </w:rPr>
        <w:t xml:space="preserve"> </w:t>
      </w:r>
      <w:r>
        <w:rPr>
          <w:rFonts w:ascii="Tahoma" w:eastAsiaTheme="minorHAnsi" w:hAnsi="Tahoma" w:cs="Tahoma"/>
          <w:b/>
          <w:bCs/>
          <w:color w:val="000000"/>
          <w:sz w:val="24"/>
          <w:szCs w:val="24"/>
          <w:lang w:val="en-CA"/>
        </w:rPr>
        <w:t>SIGN</w:t>
      </w:r>
      <w:proofErr w:type="gramEnd"/>
      <w:r>
        <w:rPr>
          <w:rFonts w:ascii="Tahoma" w:eastAsiaTheme="minorHAnsi" w:hAnsi="Tahoma" w:cs="Tahoma"/>
          <w:b/>
          <w:bCs/>
          <w:color w:val="000000"/>
          <w:sz w:val="24"/>
          <w:szCs w:val="24"/>
          <w:lang w:val="en-CA"/>
        </w:rPr>
        <w:t xml:space="preserve">-UP SHEET FOR TRIDUUM </w:t>
      </w:r>
    </w:p>
    <w:p w:rsidR="00B33540" w:rsidRDefault="00B33540" w:rsidP="00B33540">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color w:val="000000"/>
          <w:sz w:val="24"/>
          <w:szCs w:val="24"/>
          <w:lang w:val="en-CA"/>
        </w:rPr>
        <w:t xml:space="preserve">Sign-up sheets at the back of the church. </w:t>
      </w:r>
    </w:p>
    <w:p w:rsidR="00B33540" w:rsidRDefault="00B33540" w:rsidP="00B33540">
      <w:pPr>
        <w:autoSpaceDE w:val="0"/>
        <w:autoSpaceDN w:val="0"/>
        <w:adjustRightInd w:val="0"/>
        <w:rPr>
          <w:rFonts w:eastAsiaTheme="minorHAnsi"/>
          <w:sz w:val="24"/>
          <w:szCs w:val="24"/>
          <w:lang w:val="en-CA"/>
        </w:rPr>
      </w:pPr>
      <w:r>
        <w:rPr>
          <w:rFonts w:ascii="Tahoma" w:eastAsiaTheme="minorHAnsi" w:hAnsi="Tahoma" w:cs="Tahoma"/>
          <w:b/>
          <w:bCs/>
          <w:color w:val="000000"/>
          <w:sz w:val="24"/>
          <w:szCs w:val="24"/>
          <w:lang w:val="en-CA"/>
        </w:rPr>
        <w:t>Your participation is welcomed and appreciated.</w:t>
      </w:r>
    </w:p>
    <w:p w:rsidR="00B33540" w:rsidRDefault="00B33540" w:rsidP="00960679">
      <w:pPr>
        <w:pStyle w:val="Default"/>
        <w:rPr>
          <w:rFonts w:ascii="Times New Roman" w:hAnsi="Times New Roman" w:cs="Times New Roman"/>
          <w:b/>
          <w:bCs/>
          <w:u w:val="single"/>
        </w:rPr>
      </w:pPr>
    </w:p>
    <w:p w:rsidR="006465FA" w:rsidRDefault="006465FA" w:rsidP="00960679">
      <w:pPr>
        <w:pStyle w:val="Default"/>
        <w:rPr>
          <w:rFonts w:ascii="Times New Roman" w:hAnsi="Times New Roman" w:cs="Times New Roman"/>
          <w:b/>
          <w:bCs/>
          <w:u w:val="single"/>
        </w:rPr>
      </w:pPr>
    </w:p>
    <w:p w:rsidR="006465FA" w:rsidRPr="006465FA" w:rsidRDefault="006465FA" w:rsidP="00960679">
      <w:pPr>
        <w:pStyle w:val="Default"/>
        <w:rPr>
          <w:rFonts w:ascii="Times New Roman" w:hAnsi="Times New Roman" w:cs="Times New Roman"/>
          <w:b/>
          <w:bCs/>
        </w:rPr>
      </w:pPr>
      <w:r w:rsidRPr="006465FA">
        <w:rPr>
          <w:rFonts w:ascii="Times New Roman" w:hAnsi="Times New Roman" w:cs="Times New Roman"/>
          <w:b/>
          <w:bCs/>
        </w:rPr>
        <w:t>The Pancake Breakfast originally scheduled for March 20</w:t>
      </w:r>
      <w:r w:rsidRPr="006465FA">
        <w:rPr>
          <w:rFonts w:ascii="Times New Roman" w:hAnsi="Times New Roman" w:cs="Times New Roman"/>
          <w:b/>
          <w:bCs/>
          <w:vertAlign w:val="superscript"/>
        </w:rPr>
        <w:t>th</w:t>
      </w:r>
      <w:r w:rsidRPr="006465FA">
        <w:rPr>
          <w:rFonts w:ascii="Times New Roman" w:hAnsi="Times New Roman" w:cs="Times New Roman"/>
          <w:b/>
          <w:bCs/>
        </w:rPr>
        <w:t>, 2016 has been cancelled.</w:t>
      </w:r>
    </w:p>
    <w:p w:rsidR="006465FA" w:rsidRDefault="006465FA" w:rsidP="00960679">
      <w:pPr>
        <w:pStyle w:val="Default"/>
        <w:rPr>
          <w:rFonts w:ascii="Times New Roman" w:hAnsi="Times New Roman" w:cs="Times New Roman"/>
          <w:b/>
          <w:bCs/>
          <w:u w:val="single"/>
        </w:rPr>
      </w:pPr>
    </w:p>
    <w:p w:rsidR="00960679" w:rsidRPr="006465FA" w:rsidRDefault="00960679" w:rsidP="00960679">
      <w:pPr>
        <w:pStyle w:val="Default"/>
        <w:rPr>
          <w:rFonts w:ascii="Times New Roman" w:hAnsi="Times New Roman" w:cs="Times New Roman"/>
          <w:b/>
          <w:bCs/>
          <w:u w:val="single"/>
        </w:rPr>
      </w:pPr>
      <w:proofErr w:type="gramStart"/>
      <w:r>
        <w:rPr>
          <w:rFonts w:ascii="Times New Roman" w:hAnsi="Times New Roman" w:cs="Times New Roman"/>
          <w:b/>
          <w:bCs/>
          <w:u w:val="single"/>
        </w:rPr>
        <w:t xml:space="preserve">Our </w:t>
      </w:r>
      <w:r w:rsidR="006465FA">
        <w:rPr>
          <w:rFonts w:ascii="Times New Roman" w:hAnsi="Times New Roman" w:cs="Times New Roman"/>
          <w:b/>
          <w:bCs/>
          <w:u w:val="single"/>
        </w:rPr>
        <w:t xml:space="preserve"> </w:t>
      </w:r>
      <w:r>
        <w:rPr>
          <w:rFonts w:ascii="Times New Roman" w:hAnsi="Times New Roman" w:cs="Times New Roman"/>
          <w:b/>
          <w:bCs/>
          <w:u w:val="single"/>
        </w:rPr>
        <w:t>Lady</w:t>
      </w:r>
      <w:proofErr w:type="gramEnd"/>
      <w:r>
        <w:rPr>
          <w:rFonts w:ascii="Times New Roman" w:hAnsi="Times New Roman" w:cs="Times New Roman"/>
          <w:b/>
          <w:bCs/>
          <w:u w:val="single"/>
        </w:rPr>
        <w:t xml:space="preserve">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1D27C7" w:rsidRDefault="001D27C7" w:rsidP="003F1340">
      <w:pPr>
        <w:pStyle w:val="Default"/>
        <w:rPr>
          <w:rFonts w:ascii="Times New Roman" w:hAnsi="Times New Roman" w:cs="Times New Roman"/>
          <w:b/>
          <w:bCs/>
        </w:rPr>
      </w:pPr>
    </w:p>
    <w:p w:rsidR="005F60CF" w:rsidRPr="005F60CF" w:rsidRDefault="005F60CF" w:rsidP="005F60CF">
      <w:pPr>
        <w:rPr>
          <w:b/>
          <w:sz w:val="24"/>
          <w:szCs w:val="24"/>
          <w:u w:val="single"/>
          <w:lang w:val="en-CA" w:eastAsia="en-CA"/>
        </w:rPr>
      </w:pPr>
      <w:r w:rsidRPr="005F60CF">
        <w:rPr>
          <w:b/>
          <w:sz w:val="24"/>
          <w:szCs w:val="24"/>
          <w:u w:val="single"/>
          <w:lang w:val="en-CA" w:eastAsia="en-CA"/>
        </w:rPr>
        <w:t xml:space="preserve">Curious about the Holy Spirit? </w:t>
      </w:r>
    </w:p>
    <w:p w:rsidR="005F60CF" w:rsidRPr="005F60CF" w:rsidRDefault="005F60CF" w:rsidP="005F60CF">
      <w:pPr>
        <w:rPr>
          <w:sz w:val="24"/>
          <w:szCs w:val="24"/>
          <w:lang w:val="en-CA" w:eastAsia="en-CA"/>
        </w:rPr>
      </w:pPr>
      <w:r w:rsidRPr="005F60CF">
        <w:rPr>
          <w:sz w:val="24"/>
          <w:szCs w:val="24"/>
          <w:lang w:val="en-CA" w:eastAsia="en-CA"/>
        </w:rPr>
        <w:t>We are having a learning session on the Holy Spirit and Confirmation. This session was intended for parents of the children in Confirmation, HOWEVER we have extra room in our next class. We would like to open it up to everyone! It's a great way to reaffirm your faith in the church and learn more about the Holy Spirit. For more information, contact Michelle at the church office.</w:t>
      </w:r>
    </w:p>
    <w:p w:rsidR="005F60CF" w:rsidRPr="005F60CF" w:rsidRDefault="005F60CF" w:rsidP="005F60CF">
      <w:pPr>
        <w:rPr>
          <w:sz w:val="24"/>
          <w:szCs w:val="24"/>
          <w:lang w:val="en-CA" w:eastAsia="en-CA"/>
        </w:rPr>
      </w:pPr>
      <w:r w:rsidRPr="005F60CF">
        <w:rPr>
          <w:sz w:val="24"/>
          <w:szCs w:val="24"/>
          <w:lang w:val="en-CA" w:eastAsia="en-CA"/>
        </w:rPr>
        <w:t>Date: March 15</w:t>
      </w:r>
      <w:r w:rsidRPr="005F60CF">
        <w:rPr>
          <w:sz w:val="24"/>
          <w:szCs w:val="24"/>
          <w:vertAlign w:val="superscript"/>
          <w:lang w:val="en-CA" w:eastAsia="en-CA"/>
        </w:rPr>
        <w:t>th</w:t>
      </w:r>
      <w:r w:rsidR="004058A4">
        <w:rPr>
          <w:sz w:val="24"/>
          <w:szCs w:val="24"/>
          <w:lang w:val="en-CA" w:eastAsia="en-CA"/>
        </w:rPr>
        <w:t xml:space="preserve">              </w:t>
      </w:r>
      <w:r w:rsidRPr="005F60CF">
        <w:rPr>
          <w:sz w:val="24"/>
          <w:szCs w:val="24"/>
          <w:lang w:val="en-CA" w:eastAsia="en-CA"/>
        </w:rPr>
        <w:t>Time: 7:00 pm - 8:30 pm</w:t>
      </w:r>
      <w:r w:rsidR="00DD77AF">
        <w:rPr>
          <w:sz w:val="24"/>
          <w:szCs w:val="24"/>
          <w:lang w:val="en-CA" w:eastAsia="en-CA"/>
        </w:rPr>
        <w:t xml:space="preserve"> (small meeting room in the church)</w:t>
      </w:r>
    </w:p>
    <w:p w:rsidR="0023595B" w:rsidRDefault="007932E2" w:rsidP="006465FA">
      <w:pPr>
        <w:rPr>
          <w:color w:val="222222"/>
          <w:sz w:val="24"/>
          <w:szCs w:val="24"/>
          <w:shd w:val="clear" w:color="auto" w:fill="FFFFFF"/>
        </w:rPr>
      </w:pPr>
      <w:r w:rsidRPr="0042766B">
        <w:rPr>
          <w:color w:val="222222"/>
          <w:sz w:val="24"/>
          <w:szCs w:val="24"/>
        </w:rPr>
        <w:br/>
      </w:r>
    </w:p>
    <w:p w:rsidR="0023595B" w:rsidRPr="0023595B" w:rsidRDefault="0023595B" w:rsidP="006465FA">
      <w:pPr>
        <w:rPr>
          <w:b/>
          <w:color w:val="222222"/>
          <w:sz w:val="24"/>
          <w:szCs w:val="24"/>
          <w:u w:val="single"/>
          <w:shd w:val="clear" w:color="auto" w:fill="FFFFFF"/>
        </w:rPr>
      </w:pPr>
      <w:r w:rsidRPr="0023595B">
        <w:rPr>
          <w:b/>
          <w:color w:val="222222"/>
          <w:sz w:val="24"/>
          <w:szCs w:val="24"/>
          <w:u w:val="single"/>
          <w:shd w:val="clear" w:color="auto" w:fill="FFFFFF"/>
        </w:rPr>
        <w:t>EML Easter Series</w:t>
      </w:r>
    </w:p>
    <w:p w:rsidR="00DD77AF" w:rsidRPr="0023595B" w:rsidRDefault="0023595B" w:rsidP="006465FA">
      <w:pPr>
        <w:rPr>
          <w:sz w:val="24"/>
          <w:szCs w:val="24"/>
          <w:lang w:eastAsia="en-CA"/>
        </w:rPr>
      </w:pPr>
      <w:r w:rsidRPr="0023595B">
        <w:rPr>
          <w:color w:val="222222"/>
          <w:sz w:val="24"/>
          <w:szCs w:val="24"/>
          <w:shd w:val="clear" w:color="auto" w:fill="FFFFFF"/>
        </w:rPr>
        <w:t>In the 2016 Easter season, Archbishop Smith will be hosting a series of special presentations on the subject of physician-assisted suicide and euthanasia. Sessions will be held at five different parishes across the Archdiocese, each dealing with a different aspect of this important topic. They will include prayer, personal witness, teaching from the Archbishop, and time for questions and answers. For dates, times and places, visit our</w:t>
      </w:r>
      <w:r w:rsidRPr="0023595B">
        <w:rPr>
          <w:rStyle w:val="apple-converted-space"/>
          <w:color w:val="222222"/>
          <w:sz w:val="24"/>
          <w:szCs w:val="24"/>
          <w:shd w:val="clear" w:color="auto" w:fill="FFFFFF"/>
        </w:rPr>
        <w:t> </w:t>
      </w:r>
      <w:hyperlink r:id="rId6" w:tgtFrame="_blank" w:history="1">
        <w:r w:rsidRPr="0023595B">
          <w:rPr>
            <w:rStyle w:val="Hyperlink"/>
            <w:color w:val="3E9AD7"/>
            <w:sz w:val="24"/>
            <w:szCs w:val="24"/>
            <w:shd w:val="clear" w:color="auto" w:fill="FFFFFF"/>
          </w:rPr>
          <w:t>ELM-Easter Series page</w:t>
        </w:r>
      </w:hyperlink>
      <w:r w:rsidRPr="0023595B">
        <w:rPr>
          <w:color w:val="222222"/>
          <w:sz w:val="24"/>
          <w:szCs w:val="24"/>
          <w:shd w:val="clear" w:color="auto" w:fill="FFFFFF"/>
        </w:rPr>
        <w:t>.</w:t>
      </w:r>
    </w:p>
    <w:p w:rsidR="009E7C2C" w:rsidRDefault="00441544" w:rsidP="00817E1E">
      <w:pPr>
        <w:rPr>
          <w:rFonts w:ascii="Arial" w:hAnsi="Arial" w:cs="Arial"/>
          <w:color w:val="222222"/>
        </w:rPr>
      </w:pPr>
      <w:r>
        <w:rPr>
          <w:sz w:val="24"/>
          <w:lang w:eastAsia="en-CA"/>
        </w:rPr>
        <w:t xml:space="preserve">  </w:t>
      </w:r>
    </w:p>
    <w:tbl>
      <w:tblPr>
        <w:tblW w:w="9639" w:type="dxa"/>
        <w:shd w:val="clear" w:color="auto" w:fill="FFFFFF"/>
        <w:tblCellMar>
          <w:left w:w="0" w:type="dxa"/>
          <w:right w:w="0" w:type="dxa"/>
        </w:tblCellMar>
        <w:tblLook w:val="04A0" w:firstRow="1" w:lastRow="0" w:firstColumn="1" w:lastColumn="0" w:noHBand="0" w:noVBand="1"/>
      </w:tblPr>
      <w:tblGrid>
        <w:gridCol w:w="8310"/>
        <w:gridCol w:w="1329"/>
      </w:tblGrid>
      <w:tr w:rsidR="009D1A28" w:rsidTr="008D2D47">
        <w:tc>
          <w:tcPr>
            <w:tcW w:w="9639" w:type="dxa"/>
            <w:gridSpan w:val="2"/>
            <w:shd w:val="clear" w:color="auto" w:fill="FFFFFF"/>
            <w:vAlign w:val="center"/>
          </w:tcPr>
          <w:p w:rsidR="000540BB" w:rsidRDefault="000540BB"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0540BB" w:rsidRDefault="000540BB" w:rsidP="000540BB">
            <w:pPr>
              <w:pBdr>
                <w:top w:val="single" w:sz="4" w:space="1" w:color="auto"/>
                <w:bottom w:val="single" w:sz="4" w:space="1" w:color="auto"/>
              </w:pBdr>
              <w:autoSpaceDE w:val="0"/>
              <w:autoSpaceDN w:val="0"/>
              <w:adjustRightInd w:val="0"/>
              <w:jc w:val="center"/>
              <w:rPr>
                <w:rFonts w:ascii="Tahoma" w:hAnsi="Tahoma" w:cs="Tahoma"/>
                <w:b/>
                <w:sz w:val="28"/>
                <w:szCs w:val="28"/>
                <w:u w:val="single"/>
              </w:rPr>
            </w:pPr>
          </w:p>
          <w:p w:rsidR="00DE2ACE" w:rsidRPr="00A35926" w:rsidRDefault="00DE2ACE" w:rsidP="000540BB">
            <w:pPr>
              <w:pBdr>
                <w:top w:val="single" w:sz="4" w:space="1" w:color="auto"/>
                <w:bottom w:val="single" w:sz="4" w:space="1" w:color="auto"/>
              </w:pBdr>
              <w:autoSpaceDE w:val="0"/>
              <w:autoSpaceDN w:val="0"/>
              <w:adjustRightInd w:val="0"/>
              <w:jc w:val="center"/>
              <w:rPr>
                <w:rFonts w:ascii="Tahoma" w:hAnsi="Tahoma" w:cs="Tahoma"/>
                <w:b/>
                <w:sz w:val="28"/>
                <w:szCs w:val="28"/>
                <w:u w:val="single"/>
              </w:rPr>
            </w:pPr>
            <w:r w:rsidRPr="00A35926">
              <w:rPr>
                <w:rFonts w:ascii="Tahoma" w:hAnsi="Tahoma" w:cs="Tahoma"/>
                <w:b/>
                <w:sz w:val="28"/>
                <w:szCs w:val="28"/>
                <w:u w:val="single"/>
              </w:rPr>
              <w:t>TRIDUUM 2016</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Holy Thursday</w:t>
            </w:r>
            <w:r>
              <w:rPr>
                <w:sz w:val="24"/>
                <w:szCs w:val="24"/>
              </w:rPr>
              <w:t xml:space="preserve"> (Mass of the Lord’s Supper) March 24</w:t>
            </w:r>
            <w:r w:rsidRPr="00DE2ACE">
              <w:rPr>
                <w:sz w:val="24"/>
                <w:szCs w:val="24"/>
                <w:vertAlign w:val="superscript"/>
              </w:rPr>
              <w:t>th</w:t>
            </w:r>
            <w:r>
              <w:rPr>
                <w:sz w:val="24"/>
                <w:szCs w:val="24"/>
              </w:rPr>
              <w:t xml:space="preserve"> @ 7:00p.m. (incense)</w:t>
            </w:r>
          </w:p>
          <w:p w:rsidR="00A35926" w:rsidRDefault="00A35926" w:rsidP="000540BB">
            <w:pPr>
              <w:pBdr>
                <w:top w:val="single" w:sz="4" w:space="1" w:color="auto"/>
                <w:bottom w:val="single" w:sz="4" w:space="1" w:color="auto"/>
              </w:pBdr>
              <w:autoSpaceDE w:val="0"/>
              <w:autoSpaceDN w:val="0"/>
              <w:adjustRightInd w:val="0"/>
              <w:jc w:val="center"/>
              <w:rPr>
                <w:sz w:val="24"/>
                <w:szCs w:val="24"/>
              </w:rPr>
            </w:pPr>
            <w:r>
              <w:rPr>
                <w:sz w:val="24"/>
                <w:szCs w:val="24"/>
              </w:rPr>
              <w:t>Adoration after the 7:00 p.m. Mass until 12 midnight</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Good Friday</w:t>
            </w:r>
            <w:r>
              <w:rPr>
                <w:sz w:val="24"/>
                <w:szCs w:val="24"/>
              </w:rPr>
              <w:t>- March 25</w:t>
            </w:r>
            <w:r w:rsidRPr="00DE2ACE">
              <w:rPr>
                <w:sz w:val="24"/>
                <w:szCs w:val="24"/>
                <w:vertAlign w:val="superscript"/>
              </w:rPr>
              <w:t>th</w:t>
            </w:r>
            <w:r>
              <w:rPr>
                <w:sz w:val="24"/>
                <w:szCs w:val="24"/>
              </w:rPr>
              <w:t xml:space="preserve">   (A day of fast and abstinence)</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1:30 p.m. Our Way of the Cross</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 xml:space="preserve">3:00 p.m. </w:t>
            </w:r>
            <w:r w:rsidR="006E3554">
              <w:rPr>
                <w:sz w:val="24"/>
                <w:szCs w:val="24"/>
              </w:rPr>
              <w:t>Celebration of the Lord’s Passion</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Holy Saturday</w:t>
            </w:r>
            <w:r>
              <w:rPr>
                <w:sz w:val="24"/>
                <w:szCs w:val="24"/>
              </w:rPr>
              <w:t xml:space="preserve"> (Easter Vigil) March 26</w:t>
            </w:r>
            <w:r w:rsidRPr="00DE2ACE">
              <w:rPr>
                <w:sz w:val="24"/>
                <w:szCs w:val="24"/>
                <w:vertAlign w:val="superscript"/>
              </w:rPr>
              <w:t>th</w:t>
            </w:r>
            <w:r>
              <w:rPr>
                <w:sz w:val="24"/>
                <w:szCs w:val="24"/>
              </w:rPr>
              <w:t xml:space="preserve"> @ 9:00 p.m. (incense)</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Please bring a bell to ring at the Gloria</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BB4F97" w:rsidRDefault="00BB4F97"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Easter Sunday</w:t>
            </w:r>
            <w:r>
              <w:rPr>
                <w:sz w:val="24"/>
                <w:szCs w:val="24"/>
              </w:rPr>
              <w:t>- March 27</w:t>
            </w:r>
            <w:r w:rsidRPr="00BB4F97">
              <w:rPr>
                <w:sz w:val="24"/>
                <w:szCs w:val="24"/>
                <w:vertAlign w:val="superscript"/>
              </w:rPr>
              <w:t>th</w:t>
            </w:r>
            <w:r>
              <w:rPr>
                <w:sz w:val="24"/>
                <w:szCs w:val="24"/>
              </w:rPr>
              <w:t xml:space="preserve"> 9:00 a.m. &amp; 11:00 a.m. (incense)</w:t>
            </w:r>
          </w:p>
          <w:p w:rsidR="00BB4F97" w:rsidRDefault="00BB4F97" w:rsidP="000540BB">
            <w:pPr>
              <w:pBdr>
                <w:top w:val="single" w:sz="4" w:space="1" w:color="auto"/>
                <w:bottom w:val="single" w:sz="4" w:space="1" w:color="auto"/>
              </w:pBdr>
              <w:autoSpaceDE w:val="0"/>
              <w:autoSpaceDN w:val="0"/>
              <w:adjustRightInd w:val="0"/>
              <w:jc w:val="center"/>
              <w:rPr>
                <w:sz w:val="24"/>
                <w:szCs w:val="24"/>
              </w:rPr>
            </w:pPr>
            <w:r>
              <w:rPr>
                <w:sz w:val="24"/>
                <w:szCs w:val="24"/>
              </w:rPr>
              <w:lastRenderedPageBreak/>
              <w:t>Please bring a bell to ring at the Gloria</w:t>
            </w:r>
          </w:p>
          <w:p w:rsidR="000540BB" w:rsidRDefault="000540BB" w:rsidP="000540BB">
            <w:pPr>
              <w:pBdr>
                <w:top w:val="single" w:sz="4" w:space="1" w:color="auto"/>
                <w:bottom w:val="single" w:sz="4" w:space="1" w:color="auto"/>
              </w:pBdr>
              <w:autoSpaceDE w:val="0"/>
              <w:autoSpaceDN w:val="0"/>
              <w:adjustRightInd w:val="0"/>
              <w:jc w:val="center"/>
              <w:rPr>
                <w:sz w:val="24"/>
                <w:szCs w:val="24"/>
              </w:rPr>
            </w:pPr>
          </w:p>
          <w:p w:rsidR="000540BB" w:rsidRDefault="000540BB" w:rsidP="000540BB">
            <w:pPr>
              <w:autoSpaceDE w:val="0"/>
              <w:autoSpaceDN w:val="0"/>
              <w:adjustRightInd w:val="0"/>
              <w:jc w:val="center"/>
              <w:rPr>
                <w:sz w:val="24"/>
                <w:szCs w:val="24"/>
              </w:rPr>
            </w:pPr>
          </w:p>
          <w:p w:rsidR="000540BB" w:rsidRDefault="000540BB" w:rsidP="000540BB">
            <w:pPr>
              <w:autoSpaceDE w:val="0"/>
              <w:autoSpaceDN w:val="0"/>
              <w:adjustRightInd w:val="0"/>
              <w:rPr>
                <w:sz w:val="24"/>
                <w:szCs w:val="24"/>
              </w:rPr>
            </w:pPr>
          </w:p>
          <w:p w:rsidR="00BB4F97" w:rsidRDefault="000540BB" w:rsidP="00DE2ACE">
            <w:pPr>
              <w:autoSpaceDE w:val="0"/>
              <w:autoSpaceDN w:val="0"/>
              <w:adjustRightInd w:val="0"/>
              <w:rPr>
                <w:sz w:val="24"/>
                <w:szCs w:val="24"/>
              </w:rPr>
            </w:pPr>
            <w:r>
              <w:rPr>
                <w:sz w:val="24"/>
                <w:szCs w:val="24"/>
              </w:rPr>
              <w:t>No Children’s Liturgy will be held on Easter Sunday (March 27</w:t>
            </w:r>
            <w:r w:rsidRPr="000540BB">
              <w:rPr>
                <w:sz w:val="24"/>
                <w:szCs w:val="24"/>
                <w:vertAlign w:val="superscript"/>
              </w:rPr>
              <w:t>th</w:t>
            </w:r>
            <w:r>
              <w:rPr>
                <w:sz w:val="24"/>
                <w:szCs w:val="24"/>
              </w:rPr>
              <w:t xml:space="preserve">) </w:t>
            </w:r>
          </w:p>
          <w:p w:rsidR="000540BB" w:rsidRDefault="000540BB" w:rsidP="00DE2ACE">
            <w:pPr>
              <w:autoSpaceDE w:val="0"/>
              <w:autoSpaceDN w:val="0"/>
              <w:adjustRightInd w:val="0"/>
              <w:rPr>
                <w:sz w:val="24"/>
                <w:szCs w:val="24"/>
              </w:rPr>
            </w:pPr>
          </w:p>
          <w:p w:rsidR="000540BB" w:rsidRDefault="000540BB" w:rsidP="00DE2ACE">
            <w:pPr>
              <w:autoSpaceDE w:val="0"/>
              <w:autoSpaceDN w:val="0"/>
              <w:adjustRightInd w:val="0"/>
              <w:rPr>
                <w:sz w:val="24"/>
                <w:szCs w:val="24"/>
              </w:rPr>
            </w:pPr>
            <w:r>
              <w:rPr>
                <w:sz w:val="24"/>
                <w:szCs w:val="24"/>
              </w:rPr>
              <w:t>Parish Office will be closed Good Friday and Easter Monday.</w:t>
            </w:r>
          </w:p>
          <w:p w:rsidR="0072416B" w:rsidRDefault="0072416B" w:rsidP="00DE2ACE">
            <w:pPr>
              <w:autoSpaceDE w:val="0"/>
              <w:autoSpaceDN w:val="0"/>
              <w:adjustRightInd w:val="0"/>
              <w:rPr>
                <w:sz w:val="24"/>
                <w:szCs w:val="24"/>
              </w:rPr>
            </w:pPr>
          </w:p>
          <w:p w:rsidR="0072416B" w:rsidRDefault="0072416B" w:rsidP="00DE2ACE">
            <w:pPr>
              <w:autoSpaceDE w:val="0"/>
              <w:autoSpaceDN w:val="0"/>
              <w:adjustRightInd w:val="0"/>
              <w:rPr>
                <w:sz w:val="24"/>
                <w:szCs w:val="24"/>
              </w:rPr>
            </w:pPr>
            <w:r w:rsidRPr="0072416B">
              <w:rPr>
                <w:b/>
                <w:sz w:val="24"/>
                <w:szCs w:val="24"/>
                <w:u w:val="single"/>
              </w:rPr>
              <w:t>BAPTISM PREPARATION COURSE</w:t>
            </w:r>
            <w:r>
              <w:rPr>
                <w:sz w:val="24"/>
                <w:szCs w:val="24"/>
              </w:rPr>
              <w:t xml:space="preserve"> – Thursday, March 17</w:t>
            </w:r>
            <w:r w:rsidRPr="0072416B">
              <w:rPr>
                <w:sz w:val="24"/>
                <w:szCs w:val="24"/>
                <w:vertAlign w:val="superscript"/>
              </w:rPr>
              <w:t>th</w:t>
            </w:r>
            <w:r>
              <w:rPr>
                <w:sz w:val="24"/>
                <w:szCs w:val="24"/>
              </w:rPr>
              <w:t xml:space="preserve"> @ 7:00 p.m.</w:t>
            </w:r>
          </w:p>
          <w:p w:rsidR="003F2132" w:rsidRPr="003F2132" w:rsidRDefault="003F2132" w:rsidP="00DE2ACE">
            <w:pPr>
              <w:autoSpaceDE w:val="0"/>
              <w:autoSpaceDN w:val="0"/>
              <w:adjustRightInd w:val="0"/>
              <w:rPr>
                <w:sz w:val="24"/>
                <w:szCs w:val="24"/>
              </w:rPr>
            </w:pPr>
            <w:r w:rsidRPr="003F2132">
              <w:rPr>
                <w:sz w:val="24"/>
                <w:szCs w:val="24"/>
              </w:rPr>
              <w:t xml:space="preserve">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w:t>
            </w:r>
          </w:p>
          <w:p w:rsidR="0072416B" w:rsidRDefault="0072416B" w:rsidP="00DE2ACE">
            <w:pPr>
              <w:autoSpaceDE w:val="0"/>
              <w:autoSpaceDN w:val="0"/>
              <w:adjustRightInd w:val="0"/>
              <w:rPr>
                <w:sz w:val="24"/>
                <w:szCs w:val="24"/>
              </w:rPr>
            </w:pPr>
            <w:r>
              <w:rPr>
                <w:sz w:val="24"/>
                <w:szCs w:val="24"/>
              </w:rPr>
              <w:t>Please call the parish office to register.</w:t>
            </w:r>
          </w:p>
          <w:p w:rsidR="000F33B9" w:rsidRDefault="000F33B9" w:rsidP="00DE2ACE">
            <w:pPr>
              <w:autoSpaceDE w:val="0"/>
              <w:autoSpaceDN w:val="0"/>
              <w:adjustRightInd w:val="0"/>
              <w:rPr>
                <w:sz w:val="24"/>
                <w:szCs w:val="24"/>
              </w:rPr>
            </w:pPr>
          </w:p>
          <w:p w:rsidR="00BB4F97" w:rsidRPr="003F2132" w:rsidRDefault="003F2132" w:rsidP="00DE2ACE">
            <w:pPr>
              <w:autoSpaceDE w:val="0"/>
              <w:autoSpaceDN w:val="0"/>
              <w:adjustRightInd w:val="0"/>
              <w:rPr>
                <w:sz w:val="24"/>
                <w:szCs w:val="24"/>
              </w:rPr>
            </w:pPr>
            <w:r w:rsidRPr="003F2132">
              <w:rPr>
                <w:b/>
                <w:sz w:val="24"/>
                <w:szCs w:val="24"/>
                <w:u w:val="single"/>
              </w:rPr>
              <w:t>Fifth Sunday of Lent The Road to Discipleship:</w:t>
            </w:r>
            <w:r w:rsidRPr="003F2132">
              <w:rPr>
                <w:sz w:val="24"/>
                <w:szCs w:val="24"/>
              </w:rPr>
              <w:t xml:space="preserve"> Unlock another’s prison God is always more interested in our futures than in our pasts. God does not want people in permanent exile from him. God doesn’t want us stuck in our sinfulness; instead God wants to free us so we can help God bring about a kingdom of peace and justice. Yet many ‘religious’ people want to trap others in the prisons of their past and to pound people with the penalties for their sins. As Jesus clearly shows that is not how God works, however. “Let anyone among you who is without sin be the first to throw a stone at her.” Are we merciful with those who we have judged unworthy, or are we lined up with stones in hand? </w:t>
            </w:r>
          </w:p>
          <w:p w:rsidR="00BB4F97" w:rsidRDefault="00BB4F97"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205BD2" w:rsidRPr="00BC31EC" w:rsidRDefault="00205BD2" w:rsidP="00FF4C1A">
            <w:pPr>
              <w:pStyle w:val="NormalWeb"/>
              <w:spacing w:after="240" w:afterAutospacing="0"/>
            </w:pPr>
            <w:r>
              <w:t>.</w:t>
            </w:r>
          </w:p>
        </w:tc>
      </w:tr>
      <w:tr w:rsidR="009D1A28" w:rsidTr="008D2D47">
        <w:trPr>
          <w:gridAfter w:val="1"/>
          <w:wAfter w:w="1329" w:type="dxa"/>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8D2D47">
        <w:trPr>
          <w:gridAfter w:val="1"/>
          <w:wAfter w:w="1329" w:type="dxa"/>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8D2D47">
        <w:trPr>
          <w:gridAfter w:val="1"/>
          <w:wAfter w:w="1329" w:type="dxa"/>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8D2D47">
        <w:trPr>
          <w:gridAfter w:val="1"/>
          <w:wAfter w:w="1329" w:type="dxa"/>
        </w:trPr>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29480C">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540BB"/>
    <w:rsid w:val="00073CB0"/>
    <w:rsid w:val="000A6A5C"/>
    <w:rsid w:val="000B4923"/>
    <w:rsid w:val="000B65DC"/>
    <w:rsid w:val="000D467D"/>
    <w:rsid w:val="000E14D2"/>
    <w:rsid w:val="000E2F16"/>
    <w:rsid w:val="000F33B9"/>
    <w:rsid w:val="000F5913"/>
    <w:rsid w:val="00112484"/>
    <w:rsid w:val="00141FC7"/>
    <w:rsid w:val="001421FC"/>
    <w:rsid w:val="001766B3"/>
    <w:rsid w:val="00183D5B"/>
    <w:rsid w:val="001A7738"/>
    <w:rsid w:val="001B156A"/>
    <w:rsid w:val="001B4061"/>
    <w:rsid w:val="001B5018"/>
    <w:rsid w:val="001D27C7"/>
    <w:rsid w:val="001E24AA"/>
    <w:rsid w:val="00205BD2"/>
    <w:rsid w:val="00220A8F"/>
    <w:rsid w:val="0023595B"/>
    <w:rsid w:val="00272CFA"/>
    <w:rsid w:val="0029480C"/>
    <w:rsid w:val="002A4729"/>
    <w:rsid w:val="002B4194"/>
    <w:rsid w:val="002B73C4"/>
    <w:rsid w:val="002C6E63"/>
    <w:rsid w:val="002D2DC5"/>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3F1340"/>
    <w:rsid w:val="003F2132"/>
    <w:rsid w:val="004058A4"/>
    <w:rsid w:val="00405EAF"/>
    <w:rsid w:val="0041759F"/>
    <w:rsid w:val="00421A97"/>
    <w:rsid w:val="0042766B"/>
    <w:rsid w:val="00436ECD"/>
    <w:rsid w:val="00441544"/>
    <w:rsid w:val="0044389D"/>
    <w:rsid w:val="00446B3F"/>
    <w:rsid w:val="00450B8D"/>
    <w:rsid w:val="00456038"/>
    <w:rsid w:val="004752FF"/>
    <w:rsid w:val="00487208"/>
    <w:rsid w:val="00487CC9"/>
    <w:rsid w:val="0049736C"/>
    <w:rsid w:val="004A276F"/>
    <w:rsid w:val="004A4C60"/>
    <w:rsid w:val="004A5E1F"/>
    <w:rsid w:val="004B7A43"/>
    <w:rsid w:val="004C09B6"/>
    <w:rsid w:val="004C5798"/>
    <w:rsid w:val="004E26E6"/>
    <w:rsid w:val="004F296B"/>
    <w:rsid w:val="004F5F01"/>
    <w:rsid w:val="00512841"/>
    <w:rsid w:val="005553A2"/>
    <w:rsid w:val="00567BD3"/>
    <w:rsid w:val="00574B3F"/>
    <w:rsid w:val="00581D51"/>
    <w:rsid w:val="005826FC"/>
    <w:rsid w:val="005849BF"/>
    <w:rsid w:val="00586F9D"/>
    <w:rsid w:val="005A2A65"/>
    <w:rsid w:val="005C3FA5"/>
    <w:rsid w:val="005C5B97"/>
    <w:rsid w:val="005D01A4"/>
    <w:rsid w:val="005D1A20"/>
    <w:rsid w:val="005E3F68"/>
    <w:rsid w:val="005E7908"/>
    <w:rsid w:val="005F60CF"/>
    <w:rsid w:val="006039B5"/>
    <w:rsid w:val="00620A19"/>
    <w:rsid w:val="00632537"/>
    <w:rsid w:val="00635F7C"/>
    <w:rsid w:val="006465FA"/>
    <w:rsid w:val="0065354A"/>
    <w:rsid w:val="00656038"/>
    <w:rsid w:val="00672AE0"/>
    <w:rsid w:val="006874C4"/>
    <w:rsid w:val="006933A7"/>
    <w:rsid w:val="006A10A0"/>
    <w:rsid w:val="006B2556"/>
    <w:rsid w:val="006E19ED"/>
    <w:rsid w:val="006E3554"/>
    <w:rsid w:val="0072416B"/>
    <w:rsid w:val="00747F8A"/>
    <w:rsid w:val="00751FFE"/>
    <w:rsid w:val="007932E2"/>
    <w:rsid w:val="007A4B76"/>
    <w:rsid w:val="007B730F"/>
    <w:rsid w:val="007C2602"/>
    <w:rsid w:val="007C4FFF"/>
    <w:rsid w:val="007E2965"/>
    <w:rsid w:val="00812BB1"/>
    <w:rsid w:val="008143BC"/>
    <w:rsid w:val="00817E1E"/>
    <w:rsid w:val="008828AF"/>
    <w:rsid w:val="00883DB2"/>
    <w:rsid w:val="0089580D"/>
    <w:rsid w:val="008A09B2"/>
    <w:rsid w:val="008A261F"/>
    <w:rsid w:val="008B042F"/>
    <w:rsid w:val="008B37FC"/>
    <w:rsid w:val="008C1CBA"/>
    <w:rsid w:val="008D2D47"/>
    <w:rsid w:val="008D58C6"/>
    <w:rsid w:val="008D7DD9"/>
    <w:rsid w:val="009327BA"/>
    <w:rsid w:val="00960679"/>
    <w:rsid w:val="0098045A"/>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E88"/>
    <w:rsid w:val="00A354FA"/>
    <w:rsid w:val="00A35926"/>
    <w:rsid w:val="00A43FC9"/>
    <w:rsid w:val="00A67B44"/>
    <w:rsid w:val="00A95959"/>
    <w:rsid w:val="00AC5150"/>
    <w:rsid w:val="00AC54EC"/>
    <w:rsid w:val="00AC69B8"/>
    <w:rsid w:val="00AC7DE8"/>
    <w:rsid w:val="00AD0118"/>
    <w:rsid w:val="00AD7C9B"/>
    <w:rsid w:val="00AE3DD1"/>
    <w:rsid w:val="00AE680C"/>
    <w:rsid w:val="00B10640"/>
    <w:rsid w:val="00B15875"/>
    <w:rsid w:val="00B162D0"/>
    <w:rsid w:val="00B17E4B"/>
    <w:rsid w:val="00B33540"/>
    <w:rsid w:val="00B3791E"/>
    <w:rsid w:val="00B42A61"/>
    <w:rsid w:val="00B445FC"/>
    <w:rsid w:val="00B458F4"/>
    <w:rsid w:val="00B56A28"/>
    <w:rsid w:val="00B61AC8"/>
    <w:rsid w:val="00B84628"/>
    <w:rsid w:val="00B9347F"/>
    <w:rsid w:val="00BA3FAB"/>
    <w:rsid w:val="00BB4F97"/>
    <w:rsid w:val="00BC31EC"/>
    <w:rsid w:val="00BE5AEC"/>
    <w:rsid w:val="00BE5E37"/>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60544"/>
    <w:rsid w:val="00D60597"/>
    <w:rsid w:val="00D764F4"/>
    <w:rsid w:val="00D91BD8"/>
    <w:rsid w:val="00DA1E13"/>
    <w:rsid w:val="00DB2AAC"/>
    <w:rsid w:val="00DB7D18"/>
    <w:rsid w:val="00DD52FA"/>
    <w:rsid w:val="00DD77AF"/>
    <w:rsid w:val="00DE2ACE"/>
    <w:rsid w:val="00DE3687"/>
    <w:rsid w:val="00DE5163"/>
    <w:rsid w:val="00DF74F3"/>
    <w:rsid w:val="00E1331E"/>
    <w:rsid w:val="00E15673"/>
    <w:rsid w:val="00E20C30"/>
    <w:rsid w:val="00E21F0D"/>
    <w:rsid w:val="00E31756"/>
    <w:rsid w:val="00E66CDB"/>
    <w:rsid w:val="00E84840"/>
    <w:rsid w:val="00E8737C"/>
    <w:rsid w:val="00E905F3"/>
    <w:rsid w:val="00E92A5F"/>
    <w:rsid w:val="00EB0F29"/>
    <w:rsid w:val="00EC53D4"/>
    <w:rsid w:val="00ED76F0"/>
    <w:rsid w:val="00EF6C28"/>
    <w:rsid w:val="00F058B1"/>
    <w:rsid w:val="00F14645"/>
    <w:rsid w:val="00F17A02"/>
    <w:rsid w:val="00F33E80"/>
    <w:rsid w:val="00F523FF"/>
    <w:rsid w:val="00F54855"/>
    <w:rsid w:val="00F64D13"/>
    <w:rsid w:val="00F655BB"/>
    <w:rsid w:val="00F74C3D"/>
    <w:rsid w:val="00F81CF1"/>
    <w:rsid w:val="00F85792"/>
    <w:rsid w:val="00F90CC8"/>
    <w:rsid w:val="00F9339E"/>
    <w:rsid w:val="00F934D9"/>
    <w:rsid w:val="00FA3633"/>
    <w:rsid w:val="00FA7CAD"/>
    <w:rsid w:val="00FD5FC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576315&amp;q=1000391505&amp;lm=81554386&amp;r=776040&amp;qz=69a87739e2934ec785f6fc158ad56f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70EF-0B40-43BB-9480-7E33F21D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2016-03-11T18:45:00Z</cp:lastPrinted>
  <dcterms:created xsi:type="dcterms:W3CDTF">2016-03-13T16:09:00Z</dcterms:created>
  <dcterms:modified xsi:type="dcterms:W3CDTF">2016-03-13T16:09:00Z</dcterms:modified>
</cp:coreProperties>
</file>